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38"/>
      </w:tblGrid>
      <w:tr w:rsidR="001A1503" w14:paraId="09269F2F" w14:textId="77777777" w:rsidTr="00B965C6">
        <w:tc>
          <w:tcPr>
            <w:tcW w:w="15238" w:type="dxa"/>
            <w:tcBorders>
              <w:top w:val="single" w:sz="4" w:space="0" w:color="FFFFFF" w:themeColor="background1"/>
              <w:left w:val="single" w:sz="24" w:space="0" w:color="EA0A2A"/>
              <w:bottom w:val="single" w:sz="4" w:space="0" w:color="FFFFFF" w:themeColor="background1"/>
              <w:right w:val="single" w:sz="4" w:space="0" w:color="FFFFFF" w:themeColor="background1"/>
            </w:tcBorders>
            <w:shd w:val="clear" w:color="auto" w:fill="001C34"/>
            <w:tcMar>
              <w:top w:w="240" w:type="dxa"/>
              <w:left w:w="340" w:type="dxa"/>
              <w:bottom w:w="240" w:type="dxa"/>
              <w:right w:w="340" w:type="dxa"/>
            </w:tcMar>
          </w:tcPr>
          <w:p w14:paraId="536D30CA" w14:textId="3CC2B6E8" w:rsidR="001A1503" w:rsidRDefault="00B965C6">
            <w:pPr>
              <w:spacing w:after="55"/>
            </w:pPr>
            <w:r>
              <w:rPr>
                <w:b/>
                <w:bCs/>
                <w:color w:val="FFFFFF"/>
                <w:sz w:val="18"/>
                <w:szCs w:val="18"/>
              </w:rPr>
              <w:t>ASIC AI-QA LEADERSHIP IN EDUCATION</w:t>
            </w:r>
          </w:p>
          <w:p w14:paraId="1EF5A6AD" w14:textId="49BD46CC" w:rsidR="001A1503" w:rsidRDefault="00000000">
            <w:pPr>
              <w:spacing w:after="55"/>
            </w:pPr>
            <w:r>
              <w:rPr>
                <w:color w:val="FFFFFF"/>
                <w:sz w:val="40"/>
                <w:szCs w:val="40"/>
              </w:rPr>
              <w:t>Internal AI</w:t>
            </w:r>
            <w:r w:rsidR="00133F64">
              <w:rPr>
                <w:color w:val="FFFFFF"/>
                <w:sz w:val="40"/>
                <w:szCs w:val="40"/>
              </w:rPr>
              <w:t>-</w:t>
            </w:r>
            <w:r>
              <w:rPr>
                <w:color w:val="FFFFFF"/>
                <w:sz w:val="40"/>
                <w:szCs w:val="40"/>
              </w:rPr>
              <w:t>QA Review &amp; Mapping Template</w:t>
            </w:r>
          </w:p>
          <w:p w14:paraId="07DABEF8" w14:textId="5186C4ED" w:rsidR="00B965C6" w:rsidRPr="006222DA" w:rsidRDefault="00B965C6" w:rsidP="00B965C6">
            <w:pPr>
              <w:spacing w:after="100"/>
            </w:pPr>
            <w:r w:rsidRPr="006222DA">
              <w:rPr>
                <w:b/>
                <w:bCs/>
                <w:color w:val="FFFFFF"/>
                <w:sz w:val="24"/>
                <w:szCs w:val="24"/>
              </w:rPr>
              <w:t>For</w:t>
            </w:r>
            <w:r w:rsidRPr="00B965C6">
              <w:rPr>
                <w:b/>
                <w:bCs/>
                <w:color w:val="FFFFFF"/>
                <w:sz w:val="24"/>
                <w:szCs w:val="24"/>
              </w:rPr>
              <w:t xml:space="preserve"> QA Leadership </w:t>
            </w:r>
            <w:r>
              <w:rPr>
                <w:b/>
                <w:bCs/>
                <w:color w:val="FFFFFF"/>
                <w:sz w:val="24"/>
                <w:szCs w:val="24"/>
              </w:rPr>
              <w:t xml:space="preserve">&amp; </w:t>
            </w:r>
            <w:r w:rsidRPr="00B965C6">
              <w:rPr>
                <w:b/>
                <w:bCs/>
                <w:color w:val="FFFFFF"/>
                <w:sz w:val="24"/>
                <w:szCs w:val="24"/>
              </w:rPr>
              <w:t xml:space="preserve">Teams  </w:t>
            </w:r>
          </w:p>
          <w:p w14:paraId="3BFD8D68" w14:textId="61C66D91" w:rsidR="00716D3C" w:rsidRPr="00716D3C" w:rsidRDefault="00A8626B" w:rsidP="00716D3C">
            <w:pPr>
              <w:spacing w:after="55"/>
              <w:rPr>
                <w:color w:val="A8C4E0"/>
                <w:sz w:val="18"/>
                <w:szCs w:val="18"/>
              </w:rPr>
            </w:pPr>
            <w:r>
              <w:rPr>
                <w:color w:val="A8C4E0"/>
                <w:sz w:val="18"/>
                <w:szCs w:val="18"/>
              </w:rPr>
              <w:t xml:space="preserve">ASIC Standards for Growth Series: Webinar 1 - </w:t>
            </w:r>
            <w:r w:rsidRPr="00B56C32">
              <w:rPr>
                <w:color w:val="A8C4E0"/>
                <w:sz w:val="18"/>
                <w:szCs w:val="18"/>
              </w:rPr>
              <w:t>Post-Webinar Resource</w:t>
            </w:r>
          </w:p>
        </w:tc>
      </w:tr>
    </w:tbl>
    <w:p w14:paraId="29B57DBB" w14:textId="77777777" w:rsidR="001A1503" w:rsidRDefault="001A1503">
      <w:pPr>
        <w:spacing w:before="100" w:after="60"/>
      </w:pPr>
    </w:p>
    <w:p w14:paraId="1C86867E" w14:textId="6FA4BE33" w:rsidR="00716D3C" w:rsidRPr="00716D3C" w:rsidRDefault="00716D3C">
      <w:pPr>
        <w:spacing w:before="100" w:after="60"/>
        <w:rPr>
          <w:i/>
          <w:iCs/>
          <w:color w:val="3A3A3A" w:themeColor="background2" w:themeShade="40"/>
          <w:sz w:val="20"/>
          <w:szCs w:val="20"/>
        </w:rPr>
      </w:pPr>
      <w:r w:rsidRPr="00716D3C">
        <w:rPr>
          <w:i/>
          <w:iCs/>
          <w:color w:val="3A3A3A" w:themeColor="background2" w:themeShade="40"/>
          <w:sz w:val="20"/>
          <w:szCs w:val="20"/>
        </w:rPr>
        <w:t>This scalable template is designed for use across different types of institution and country settings (where it contains references to UK legal requirements, UK institutions should check if these apply to their level of delivery and international institutions should follow their in-country legal equivalent and/or international best practice). Use the template as a guide to support you at your mode and level of operation.</w:t>
      </w:r>
    </w:p>
    <w:p w14:paraId="0CC8D828" w14:textId="77777777" w:rsidR="00716D3C" w:rsidRPr="00716D3C" w:rsidRDefault="00716D3C">
      <w:pPr>
        <w:spacing w:before="100" w:after="60"/>
        <w:rPr>
          <w:i/>
          <w:iCs/>
          <w:sz w:val="22"/>
          <w:szCs w:val="22"/>
        </w:rPr>
      </w:pPr>
    </w:p>
    <w:p w14:paraId="32A5367E" w14:textId="77777777" w:rsidR="001A1503" w:rsidRPr="00B965C6" w:rsidRDefault="00000000">
      <w:pPr>
        <w:pStyle w:val="Heading2"/>
        <w:spacing w:before="0"/>
        <w:rPr>
          <w:color w:val="0D0D0D" w:themeColor="text1" w:themeTint="F2"/>
        </w:rPr>
      </w:pPr>
      <w:r w:rsidRPr="00B965C6">
        <w:rPr>
          <w:color w:val="0D0D0D" w:themeColor="text1" w:themeTint="F2"/>
        </w:rPr>
        <w:t>Institution Details</w:t>
      </w:r>
    </w:p>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3238"/>
      </w:tblGrid>
      <w:tr w:rsidR="00B965C6" w:rsidRPr="00B965C6" w14:paraId="12B7E5FF" w14:textId="77777777">
        <w:tc>
          <w:tcPr>
            <w:tcW w:w="2000" w:type="dxa"/>
            <w:tcBorders>
              <w:top w:val="single" w:sz="4" w:space="0" w:color="D0D5DD"/>
              <w:left w:val="single" w:sz="4" w:space="0" w:color="D0D5DD"/>
              <w:bottom w:val="single" w:sz="4" w:space="0" w:color="D0D5DD"/>
              <w:right w:val="single" w:sz="4" w:space="0" w:color="D0D5DD"/>
            </w:tcBorders>
            <w:shd w:val="clear" w:color="auto" w:fill="E8E8E8"/>
            <w:tcMar>
              <w:top w:w="80" w:type="dxa"/>
              <w:left w:w="130" w:type="dxa"/>
              <w:bottom w:w="80" w:type="dxa"/>
              <w:right w:w="130" w:type="dxa"/>
            </w:tcMar>
          </w:tcPr>
          <w:p w14:paraId="07284529" w14:textId="213316D6" w:rsidR="001A1503" w:rsidRPr="00B965C6" w:rsidRDefault="00000000">
            <w:pPr>
              <w:spacing w:after="40"/>
              <w:rPr>
                <w:color w:val="0D0D0D" w:themeColor="text1" w:themeTint="F2"/>
              </w:rPr>
            </w:pPr>
            <w:r w:rsidRPr="00B965C6">
              <w:rPr>
                <w:b/>
                <w:bCs/>
                <w:color w:val="0D0D0D" w:themeColor="text1" w:themeTint="F2"/>
                <w:sz w:val="18"/>
                <w:szCs w:val="18"/>
              </w:rPr>
              <w:t>Institution name</w:t>
            </w:r>
          </w:p>
        </w:tc>
        <w:tc>
          <w:tcPr>
            <w:tcW w:w="13238" w:type="dxa"/>
            <w:tcBorders>
              <w:top w:val="single" w:sz="4" w:space="0" w:color="D0D5DD"/>
              <w:left w:val="single" w:sz="4" w:space="0" w:color="D0D5DD"/>
              <w:bottom w:val="single" w:sz="4" w:space="0" w:color="D0D5DD"/>
              <w:right w:val="single" w:sz="4" w:space="0" w:color="D0D5DD"/>
            </w:tcBorders>
            <w:shd w:val="clear" w:color="auto" w:fill="FFFFFF"/>
            <w:tcMar>
              <w:top w:w="80" w:type="dxa"/>
              <w:left w:w="130" w:type="dxa"/>
              <w:bottom w:w="80" w:type="dxa"/>
              <w:right w:w="130" w:type="dxa"/>
            </w:tcMar>
          </w:tcPr>
          <w:p w14:paraId="2EF1F104" w14:textId="77777777" w:rsidR="001A1503" w:rsidRPr="00B965C6" w:rsidRDefault="001A1503">
            <w:pPr>
              <w:rPr>
                <w:color w:val="0D0D0D" w:themeColor="text1" w:themeTint="F2"/>
              </w:rPr>
            </w:pPr>
          </w:p>
        </w:tc>
      </w:tr>
      <w:tr w:rsidR="00B965C6" w:rsidRPr="00B965C6" w14:paraId="298B895B" w14:textId="77777777">
        <w:tc>
          <w:tcPr>
            <w:tcW w:w="2000" w:type="dxa"/>
            <w:tcBorders>
              <w:top w:val="single" w:sz="4" w:space="0" w:color="D0D5DD"/>
              <w:left w:val="single" w:sz="4" w:space="0" w:color="D0D5DD"/>
              <w:bottom w:val="single" w:sz="4" w:space="0" w:color="D0D5DD"/>
              <w:right w:val="single" w:sz="4" w:space="0" w:color="D0D5DD"/>
            </w:tcBorders>
            <w:shd w:val="clear" w:color="auto" w:fill="E8E8E8"/>
            <w:tcMar>
              <w:top w:w="80" w:type="dxa"/>
              <w:left w:w="130" w:type="dxa"/>
              <w:bottom w:w="80" w:type="dxa"/>
              <w:right w:w="130" w:type="dxa"/>
            </w:tcMar>
          </w:tcPr>
          <w:p w14:paraId="11036E6A" w14:textId="77777777" w:rsidR="001A1503" w:rsidRPr="00B965C6" w:rsidRDefault="00000000">
            <w:pPr>
              <w:spacing w:after="40"/>
              <w:rPr>
                <w:color w:val="0D0D0D" w:themeColor="text1" w:themeTint="F2"/>
              </w:rPr>
            </w:pPr>
            <w:r w:rsidRPr="00B965C6">
              <w:rPr>
                <w:b/>
                <w:bCs/>
                <w:color w:val="0D0D0D" w:themeColor="text1" w:themeTint="F2"/>
                <w:sz w:val="18"/>
                <w:szCs w:val="18"/>
              </w:rPr>
              <w:t>QA lead completing this review</w:t>
            </w:r>
          </w:p>
        </w:tc>
        <w:tc>
          <w:tcPr>
            <w:tcW w:w="13238" w:type="dxa"/>
            <w:tcBorders>
              <w:top w:val="single" w:sz="4" w:space="0" w:color="D0D5DD"/>
              <w:left w:val="single" w:sz="4" w:space="0" w:color="D0D5DD"/>
              <w:bottom w:val="single" w:sz="4" w:space="0" w:color="D0D5DD"/>
              <w:right w:val="single" w:sz="4" w:space="0" w:color="D0D5DD"/>
            </w:tcBorders>
            <w:shd w:val="clear" w:color="auto" w:fill="FFFFFF"/>
            <w:tcMar>
              <w:top w:w="80" w:type="dxa"/>
              <w:left w:w="130" w:type="dxa"/>
              <w:bottom w:w="80" w:type="dxa"/>
              <w:right w:w="130" w:type="dxa"/>
            </w:tcMar>
          </w:tcPr>
          <w:p w14:paraId="4BAF9247" w14:textId="77777777" w:rsidR="001A1503" w:rsidRPr="00B965C6" w:rsidRDefault="001A1503">
            <w:pPr>
              <w:rPr>
                <w:color w:val="0D0D0D" w:themeColor="text1" w:themeTint="F2"/>
              </w:rPr>
            </w:pPr>
          </w:p>
        </w:tc>
      </w:tr>
      <w:tr w:rsidR="00B965C6" w:rsidRPr="00B965C6" w14:paraId="563EA66D" w14:textId="77777777">
        <w:tc>
          <w:tcPr>
            <w:tcW w:w="2000" w:type="dxa"/>
            <w:tcBorders>
              <w:top w:val="single" w:sz="4" w:space="0" w:color="D0D5DD"/>
              <w:left w:val="single" w:sz="4" w:space="0" w:color="D0D5DD"/>
              <w:bottom w:val="single" w:sz="4" w:space="0" w:color="D0D5DD"/>
              <w:right w:val="single" w:sz="4" w:space="0" w:color="D0D5DD"/>
            </w:tcBorders>
            <w:shd w:val="clear" w:color="auto" w:fill="E8E8E8"/>
            <w:tcMar>
              <w:top w:w="80" w:type="dxa"/>
              <w:left w:w="130" w:type="dxa"/>
              <w:bottom w:w="80" w:type="dxa"/>
              <w:right w:w="130" w:type="dxa"/>
            </w:tcMar>
          </w:tcPr>
          <w:p w14:paraId="6921408C" w14:textId="77777777" w:rsidR="001A1503" w:rsidRPr="00B965C6" w:rsidRDefault="00000000">
            <w:pPr>
              <w:spacing w:after="40"/>
              <w:rPr>
                <w:color w:val="0D0D0D" w:themeColor="text1" w:themeTint="F2"/>
              </w:rPr>
            </w:pPr>
            <w:r w:rsidRPr="00B965C6">
              <w:rPr>
                <w:b/>
                <w:bCs/>
                <w:color w:val="0D0D0D" w:themeColor="text1" w:themeTint="F2"/>
                <w:sz w:val="18"/>
                <w:szCs w:val="18"/>
              </w:rPr>
              <w:t>Date of review</w:t>
            </w:r>
          </w:p>
        </w:tc>
        <w:tc>
          <w:tcPr>
            <w:tcW w:w="13238" w:type="dxa"/>
            <w:tcBorders>
              <w:top w:val="single" w:sz="4" w:space="0" w:color="D0D5DD"/>
              <w:left w:val="single" w:sz="4" w:space="0" w:color="D0D5DD"/>
              <w:bottom w:val="single" w:sz="4" w:space="0" w:color="D0D5DD"/>
              <w:right w:val="single" w:sz="4" w:space="0" w:color="D0D5DD"/>
            </w:tcBorders>
            <w:shd w:val="clear" w:color="auto" w:fill="FFFFFF"/>
            <w:tcMar>
              <w:top w:w="80" w:type="dxa"/>
              <w:left w:w="130" w:type="dxa"/>
              <w:bottom w:w="80" w:type="dxa"/>
              <w:right w:w="130" w:type="dxa"/>
            </w:tcMar>
          </w:tcPr>
          <w:p w14:paraId="3BB6288E" w14:textId="77777777" w:rsidR="001A1503" w:rsidRPr="00B965C6" w:rsidRDefault="001A1503">
            <w:pPr>
              <w:rPr>
                <w:color w:val="0D0D0D" w:themeColor="text1" w:themeTint="F2"/>
              </w:rPr>
            </w:pPr>
          </w:p>
        </w:tc>
      </w:tr>
      <w:tr w:rsidR="00B965C6" w:rsidRPr="00B965C6" w14:paraId="36AE2A9F" w14:textId="77777777">
        <w:tc>
          <w:tcPr>
            <w:tcW w:w="2000" w:type="dxa"/>
            <w:tcBorders>
              <w:top w:val="single" w:sz="4" w:space="0" w:color="D0D5DD"/>
              <w:left w:val="single" w:sz="4" w:space="0" w:color="D0D5DD"/>
              <w:bottom w:val="single" w:sz="4" w:space="0" w:color="D0D5DD"/>
              <w:right w:val="single" w:sz="4" w:space="0" w:color="D0D5DD"/>
            </w:tcBorders>
            <w:shd w:val="clear" w:color="auto" w:fill="E8E8E8"/>
            <w:tcMar>
              <w:top w:w="80" w:type="dxa"/>
              <w:left w:w="130" w:type="dxa"/>
              <w:bottom w:w="80" w:type="dxa"/>
              <w:right w:w="130" w:type="dxa"/>
            </w:tcMar>
          </w:tcPr>
          <w:p w14:paraId="3C839171" w14:textId="77777777" w:rsidR="001A1503" w:rsidRPr="00B965C6" w:rsidRDefault="00000000">
            <w:pPr>
              <w:spacing w:after="40"/>
              <w:rPr>
                <w:color w:val="0D0D0D" w:themeColor="text1" w:themeTint="F2"/>
              </w:rPr>
            </w:pPr>
            <w:r w:rsidRPr="00B965C6">
              <w:rPr>
                <w:b/>
                <w:bCs/>
                <w:color w:val="0D0D0D" w:themeColor="text1" w:themeTint="F2"/>
                <w:sz w:val="18"/>
                <w:szCs w:val="18"/>
              </w:rPr>
              <w:t>Next scheduled review</w:t>
            </w:r>
          </w:p>
        </w:tc>
        <w:tc>
          <w:tcPr>
            <w:tcW w:w="13238" w:type="dxa"/>
            <w:tcBorders>
              <w:top w:val="single" w:sz="4" w:space="0" w:color="D0D5DD"/>
              <w:left w:val="single" w:sz="4" w:space="0" w:color="D0D5DD"/>
              <w:bottom w:val="single" w:sz="4" w:space="0" w:color="D0D5DD"/>
              <w:right w:val="single" w:sz="4" w:space="0" w:color="D0D5DD"/>
            </w:tcBorders>
            <w:shd w:val="clear" w:color="auto" w:fill="FFFFFF"/>
            <w:tcMar>
              <w:top w:w="80" w:type="dxa"/>
              <w:left w:w="130" w:type="dxa"/>
              <w:bottom w:w="80" w:type="dxa"/>
              <w:right w:w="130" w:type="dxa"/>
            </w:tcMar>
          </w:tcPr>
          <w:p w14:paraId="1E6F80D5" w14:textId="77777777" w:rsidR="001A1503" w:rsidRPr="00B965C6" w:rsidRDefault="001A1503">
            <w:pPr>
              <w:rPr>
                <w:color w:val="0D0D0D" w:themeColor="text1" w:themeTint="F2"/>
              </w:rPr>
            </w:pPr>
          </w:p>
        </w:tc>
      </w:tr>
      <w:tr w:rsidR="00B965C6" w:rsidRPr="00B965C6" w14:paraId="27FD1DB7" w14:textId="77777777">
        <w:tc>
          <w:tcPr>
            <w:tcW w:w="2000" w:type="dxa"/>
            <w:tcBorders>
              <w:top w:val="single" w:sz="4" w:space="0" w:color="D0D5DD"/>
              <w:left w:val="single" w:sz="4" w:space="0" w:color="D0D5DD"/>
              <w:bottom w:val="single" w:sz="4" w:space="0" w:color="D0D5DD"/>
              <w:right w:val="single" w:sz="4" w:space="0" w:color="D0D5DD"/>
            </w:tcBorders>
            <w:shd w:val="clear" w:color="auto" w:fill="E8E8E8"/>
            <w:tcMar>
              <w:top w:w="80" w:type="dxa"/>
              <w:left w:w="130" w:type="dxa"/>
              <w:bottom w:w="80" w:type="dxa"/>
              <w:right w:w="130" w:type="dxa"/>
            </w:tcMar>
          </w:tcPr>
          <w:p w14:paraId="52A5D4ED" w14:textId="070BC974" w:rsidR="001A1503" w:rsidRPr="00B965C6" w:rsidRDefault="00000000">
            <w:pPr>
              <w:spacing w:after="40"/>
              <w:rPr>
                <w:color w:val="0D0D0D" w:themeColor="text1" w:themeTint="F2"/>
              </w:rPr>
            </w:pPr>
            <w:r w:rsidRPr="00B965C6">
              <w:rPr>
                <w:b/>
                <w:bCs/>
                <w:color w:val="0D0D0D" w:themeColor="text1" w:themeTint="F2"/>
                <w:sz w:val="18"/>
                <w:szCs w:val="18"/>
              </w:rPr>
              <w:t xml:space="preserve">Committee / </w:t>
            </w:r>
            <w:r w:rsidR="006D1ACC" w:rsidRPr="00B965C6">
              <w:rPr>
                <w:b/>
                <w:bCs/>
                <w:color w:val="0D0D0D" w:themeColor="text1" w:themeTint="F2"/>
                <w:sz w:val="18"/>
                <w:szCs w:val="18"/>
              </w:rPr>
              <w:t>G</w:t>
            </w:r>
            <w:r w:rsidRPr="00B965C6">
              <w:rPr>
                <w:b/>
                <w:bCs/>
                <w:color w:val="0D0D0D" w:themeColor="text1" w:themeTint="F2"/>
                <w:sz w:val="18"/>
                <w:szCs w:val="18"/>
              </w:rPr>
              <w:t xml:space="preserve">overnance </w:t>
            </w:r>
            <w:r w:rsidR="006D1ACC" w:rsidRPr="00B965C6">
              <w:rPr>
                <w:b/>
                <w:bCs/>
                <w:color w:val="0D0D0D" w:themeColor="text1" w:themeTint="F2"/>
                <w:sz w:val="18"/>
                <w:szCs w:val="18"/>
              </w:rPr>
              <w:t>G</w:t>
            </w:r>
            <w:r w:rsidRPr="00B965C6">
              <w:rPr>
                <w:b/>
                <w:bCs/>
                <w:color w:val="0D0D0D" w:themeColor="text1" w:themeTint="F2"/>
                <w:sz w:val="18"/>
                <w:szCs w:val="18"/>
              </w:rPr>
              <w:t>roup</w:t>
            </w:r>
          </w:p>
        </w:tc>
        <w:tc>
          <w:tcPr>
            <w:tcW w:w="13238" w:type="dxa"/>
            <w:tcBorders>
              <w:top w:val="single" w:sz="4" w:space="0" w:color="D0D5DD"/>
              <w:left w:val="single" w:sz="4" w:space="0" w:color="D0D5DD"/>
              <w:bottom w:val="single" w:sz="4" w:space="0" w:color="D0D5DD"/>
              <w:right w:val="single" w:sz="4" w:space="0" w:color="D0D5DD"/>
            </w:tcBorders>
            <w:shd w:val="clear" w:color="auto" w:fill="FFFFFF"/>
            <w:tcMar>
              <w:top w:w="80" w:type="dxa"/>
              <w:left w:w="130" w:type="dxa"/>
              <w:bottom w:w="80" w:type="dxa"/>
              <w:right w:w="130" w:type="dxa"/>
            </w:tcMar>
          </w:tcPr>
          <w:p w14:paraId="3EE666A8" w14:textId="77777777" w:rsidR="001A1503" w:rsidRPr="00B965C6" w:rsidRDefault="001A1503">
            <w:pPr>
              <w:rPr>
                <w:color w:val="0D0D0D" w:themeColor="text1" w:themeTint="F2"/>
              </w:rPr>
            </w:pPr>
          </w:p>
        </w:tc>
      </w:tr>
    </w:tbl>
    <w:p w14:paraId="3469B16D" w14:textId="77777777" w:rsidR="001A1503" w:rsidRDefault="001A1503">
      <w:pPr>
        <w:spacing w:before="120" w:after="60"/>
      </w:pPr>
    </w:p>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38"/>
      </w:tblGrid>
      <w:tr w:rsidR="001A1503" w14:paraId="1B2CD8C3" w14:textId="77777777">
        <w:tc>
          <w:tcPr>
            <w:tcW w:w="15238" w:type="dxa"/>
            <w:tcBorders>
              <w:top w:val="single" w:sz="4" w:space="0" w:color="D0D5DD"/>
              <w:left w:val="single" w:sz="24" w:space="0" w:color="001C34"/>
              <w:bottom w:val="single" w:sz="4" w:space="0" w:color="D0D5DD"/>
              <w:right w:val="single" w:sz="4" w:space="0" w:color="D0D5DD"/>
            </w:tcBorders>
            <w:shd w:val="clear" w:color="auto" w:fill="F2F4F7"/>
            <w:tcMar>
              <w:top w:w="160" w:type="dxa"/>
              <w:left w:w="200" w:type="dxa"/>
              <w:bottom w:w="160" w:type="dxa"/>
              <w:right w:w="200" w:type="dxa"/>
            </w:tcMar>
          </w:tcPr>
          <w:p w14:paraId="55C86210" w14:textId="77777777" w:rsidR="001A1503" w:rsidRPr="00B965C6" w:rsidRDefault="00000000">
            <w:pPr>
              <w:spacing w:after="90"/>
              <w:rPr>
                <w:color w:val="0D0D0D" w:themeColor="text1" w:themeTint="F2"/>
              </w:rPr>
            </w:pPr>
            <w:r w:rsidRPr="00B965C6">
              <w:rPr>
                <w:b/>
                <w:bCs/>
                <w:color w:val="0D0D0D" w:themeColor="text1" w:themeTint="F2"/>
              </w:rPr>
              <w:t>How to use this template</w:t>
            </w:r>
          </w:p>
          <w:p w14:paraId="0366D3E3" w14:textId="77777777" w:rsidR="001A1503" w:rsidRPr="00B965C6" w:rsidRDefault="00000000">
            <w:pPr>
              <w:spacing w:after="60"/>
              <w:rPr>
                <w:color w:val="0D0D0D" w:themeColor="text1" w:themeTint="F2"/>
              </w:rPr>
            </w:pPr>
            <w:r w:rsidRPr="00B965C6">
              <w:rPr>
                <w:b/>
                <w:bCs/>
                <w:color w:val="0D0D0D" w:themeColor="text1" w:themeTint="F2"/>
                <w:sz w:val="18"/>
                <w:szCs w:val="18"/>
              </w:rPr>
              <w:t>Step 1 — Map:</w:t>
            </w:r>
            <w:r w:rsidRPr="00B965C6">
              <w:rPr>
                <w:color w:val="0D0D0D" w:themeColor="text1" w:themeTint="F2"/>
                <w:sz w:val="18"/>
                <w:szCs w:val="18"/>
              </w:rPr>
              <w:t xml:space="preserve">  Work through the initiative rows in the mapping table. For each initiative relevant to your setting, confirm or annotate the QA areas, ethics principles, and evidence already held.</w:t>
            </w:r>
          </w:p>
          <w:p w14:paraId="1ADB574D" w14:textId="77777777" w:rsidR="001A1503" w:rsidRPr="00B965C6" w:rsidRDefault="00000000">
            <w:pPr>
              <w:spacing w:after="60"/>
              <w:rPr>
                <w:color w:val="0D0D0D" w:themeColor="text1" w:themeTint="F2"/>
              </w:rPr>
            </w:pPr>
            <w:r w:rsidRPr="00B965C6">
              <w:rPr>
                <w:b/>
                <w:bCs/>
                <w:color w:val="0D0D0D" w:themeColor="text1" w:themeTint="F2"/>
                <w:sz w:val="18"/>
                <w:szCs w:val="18"/>
              </w:rPr>
              <w:t>Step 2 — Rate:</w:t>
            </w:r>
            <w:r w:rsidRPr="00B965C6">
              <w:rPr>
                <w:color w:val="0D0D0D" w:themeColor="text1" w:themeTint="F2"/>
                <w:sz w:val="18"/>
                <w:szCs w:val="18"/>
              </w:rPr>
              <w:t xml:space="preserve">  Use the RAG status column to give an honest assessment of where your institution currently sits for each initiative.</w:t>
            </w:r>
          </w:p>
          <w:p w14:paraId="6BB0E269" w14:textId="7CDB3E1E" w:rsidR="001A1503" w:rsidRPr="00B965C6" w:rsidRDefault="00000000">
            <w:pPr>
              <w:spacing w:after="60"/>
              <w:rPr>
                <w:color w:val="0D0D0D" w:themeColor="text1" w:themeTint="F2"/>
              </w:rPr>
            </w:pPr>
            <w:r w:rsidRPr="00B965C6">
              <w:rPr>
                <w:b/>
                <w:bCs/>
                <w:color w:val="0D0D0D" w:themeColor="text1" w:themeTint="F2"/>
                <w:sz w:val="18"/>
                <w:szCs w:val="18"/>
              </w:rPr>
              <w:t>Step 3 — Identify gaps:</w:t>
            </w:r>
            <w:r w:rsidRPr="00B965C6">
              <w:rPr>
                <w:color w:val="0D0D0D" w:themeColor="text1" w:themeTint="F2"/>
                <w:sz w:val="18"/>
                <w:szCs w:val="18"/>
              </w:rPr>
              <w:t xml:space="preserve">  Note missing evidence, owner, and next actions in the final columns. Be specific </w:t>
            </w:r>
            <w:r w:rsidR="006D1ACC" w:rsidRPr="00B965C6">
              <w:rPr>
                <w:color w:val="0D0D0D" w:themeColor="text1" w:themeTint="F2"/>
                <w:sz w:val="18"/>
                <w:szCs w:val="18"/>
              </w:rPr>
              <w:t xml:space="preserve">- </w:t>
            </w:r>
            <w:r w:rsidRPr="00B965C6">
              <w:rPr>
                <w:color w:val="0D0D0D" w:themeColor="text1" w:themeTint="F2"/>
                <w:sz w:val="18"/>
                <w:szCs w:val="18"/>
              </w:rPr>
              <w:t>vague actions do not</w:t>
            </w:r>
            <w:r w:rsidR="006D1ACC" w:rsidRPr="00B965C6">
              <w:rPr>
                <w:color w:val="0D0D0D" w:themeColor="text1" w:themeTint="F2"/>
                <w:sz w:val="18"/>
                <w:szCs w:val="18"/>
              </w:rPr>
              <w:t xml:space="preserve"> produce measurable outcomes</w:t>
            </w:r>
            <w:r w:rsidRPr="00B965C6">
              <w:rPr>
                <w:color w:val="0D0D0D" w:themeColor="text1" w:themeTint="F2"/>
                <w:sz w:val="18"/>
                <w:szCs w:val="18"/>
              </w:rPr>
              <w:t>.</w:t>
            </w:r>
          </w:p>
          <w:p w14:paraId="7BEAD43F" w14:textId="77777777" w:rsidR="001A1503" w:rsidRPr="00B965C6" w:rsidRDefault="00000000">
            <w:pPr>
              <w:spacing w:after="60"/>
              <w:rPr>
                <w:color w:val="0D0D0D" w:themeColor="text1" w:themeTint="F2"/>
              </w:rPr>
            </w:pPr>
            <w:r w:rsidRPr="00B965C6">
              <w:rPr>
                <w:b/>
                <w:bCs/>
                <w:color w:val="0D0D0D" w:themeColor="text1" w:themeTint="F2"/>
                <w:sz w:val="18"/>
                <w:szCs w:val="18"/>
              </w:rPr>
              <w:t>Step 4 — Prioritise:</w:t>
            </w:r>
            <w:r w:rsidRPr="00B965C6">
              <w:rPr>
                <w:color w:val="0D0D0D" w:themeColor="text1" w:themeTint="F2"/>
                <w:sz w:val="18"/>
                <w:szCs w:val="18"/>
              </w:rPr>
              <w:t xml:space="preserve">  Use the Immediate Action Plan (Section 3) to pull RED and key AMBER items into a structured 30/60/90-day plan with named owners.</w:t>
            </w:r>
          </w:p>
          <w:p w14:paraId="7ADD69B2" w14:textId="06054FC4" w:rsidR="001A1503" w:rsidRDefault="00000000">
            <w:r w:rsidRPr="00B965C6">
              <w:rPr>
                <w:b/>
                <w:bCs/>
                <w:color w:val="0D0D0D" w:themeColor="text1" w:themeTint="F2"/>
                <w:sz w:val="18"/>
                <w:szCs w:val="18"/>
              </w:rPr>
              <w:lastRenderedPageBreak/>
              <w:t>Step 5 — Review:</w:t>
            </w:r>
            <w:r w:rsidRPr="00B965C6">
              <w:rPr>
                <w:color w:val="0D0D0D" w:themeColor="text1" w:themeTint="F2"/>
                <w:sz w:val="18"/>
                <w:szCs w:val="18"/>
              </w:rPr>
              <w:t xml:space="preserve">  </w:t>
            </w:r>
            <w:r>
              <w:rPr>
                <w:color w:val="3A3A3A"/>
                <w:sz w:val="18"/>
                <w:szCs w:val="18"/>
              </w:rPr>
              <w:t xml:space="preserve">Bring this template to your next QA </w:t>
            </w:r>
            <w:r w:rsidR="003A1B9C">
              <w:rPr>
                <w:color w:val="3A3A3A"/>
                <w:sz w:val="18"/>
                <w:szCs w:val="18"/>
              </w:rPr>
              <w:t>c</w:t>
            </w:r>
            <w:r>
              <w:rPr>
                <w:color w:val="3A3A3A"/>
                <w:sz w:val="18"/>
                <w:szCs w:val="18"/>
              </w:rPr>
              <w:t>ommittee meeting as a standing item. Update every quarter.</w:t>
            </w:r>
          </w:p>
        </w:tc>
      </w:tr>
    </w:tbl>
    <w:p w14:paraId="2BE612A7" w14:textId="77777777" w:rsidR="00133F64" w:rsidRDefault="00133F64">
      <w:pPr>
        <w:pStyle w:val="Heading2"/>
        <w:spacing w:before="0" w:after="70"/>
        <w:rPr>
          <w:color w:val="0D0D0D" w:themeColor="text1" w:themeTint="F2"/>
          <w:sz w:val="20"/>
          <w:szCs w:val="20"/>
        </w:rPr>
      </w:pPr>
    </w:p>
    <w:p w14:paraId="5450BA18" w14:textId="77777777" w:rsidR="00133F64" w:rsidRDefault="00133F64">
      <w:pPr>
        <w:pStyle w:val="Heading2"/>
        <w:spacing w:before="0" w:after="70"/>
        <w:rPr>
          <w:color w:val="0D0D0D" w:themeColor="text1" w:themeTint="F2"/>
          <w:sz w:val="20"/>
          <w:szCs w:val="20"/>
        </w:rPr>
      </w:pPr>
    </w:p>
    <w:p w14:paraId="4EE927FD" w14:textId="3466517B" w:rsidR="001A1503" w:rsidRPr="00B965C6" w:rsidRDefault="00000000">
      <w:pPr>
        <w:pStyle w:val="Heading2"/>
        <w:spacing w:before="0" w:after="70"/>
        <w:rPr>
          <w:color w:val="0D0D0D" w:themeColor="text1" w:themeTint="F2"/>
        </w:rPr>
      </w:pPr>
      <w:r w:rsidRPr="00B965C6">
        <w:rPr>
          <w:color w:val="0D0D0D" w:themeColor="text1" w:themeTint="F2"/>
          <w:sz w:val="20"/>
          <w:szCs w:val="20"/>
        </w:rPr>
        <w:t>RAG Status Guide</w:t>
      </w:r>
    </w:p>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80"/>
        <w:gridCol w:w="5079"/>
        <w:gridCol w:w="5079"/>
      </w:tblGrid>
      <w:tr w:rsidR="001A1503" w14:paraId="408DD364" w14:textId="77777777">
        <w:tc>
          <w:tcPr>
            <w:tcW w:w="5079" w:type="dxa"/>
            <w:tcBorders>
              <w:top w:val="single" w:sz="3" w:space="0" w:color="FFFFFF"/>
              <w:left w:val="single" w:sz="3" w:space="0" w:color="FFFFFF"/>
              <w:bottom w:val="single" w:sz="3" w:space="0" w:color="FFFFFF"/>
              <w:right w:val="single" w:sz="3" w:space="0" w:color="FFFFFF"/>
            </w:tcBorders>
            <w:shd w:val="clear" w:color="auto" w:fill="C0392B"/>
            <w:tcMar>
              <w:top w:w="100" w:type="dxa"/>
              <w:left w:w="140" w:type="dxa"/>
              <w:bottom w:w="100" w:type="dxa"/>
              <w:right w:w="140" w:type="dxa"/>
            </w:tcMar>
          </w:tcPr>
          <w:p w14:paraId="61B0017B" w14:textId="775E33B6" w:rsidR="001A1503" w:rsidRDefault="00000000">
            <w:pPr>
              <w:spacing w:after="40"/>
            </w:pPr>
            <w:r>
              <w:rPr>
                <w:b/>
                <w:bCs/>
                <w:color w:val="FFFFFF"/>
                <w:sz w:val="18"/>
                <w:szCs w:val="18"/>
              </w:rPr>
              <w:t>RED</w:t>
            </w:r>
            <w:r w:rsidR="006D1ACC">
              <w:rPr>
                <w:b/>
                <w:bCs/>
                <w:color w:val="FFFFFF"/>
                <w:sz w:val="18"/>
                <w:szCs w:val="18"/>
              </w:rPr>
              <w:t xml:space="preserve">: </w:t>
            </w:r>
            <w:r>
              <w:rPr>
                <w:b/>
                <w:bCs/>
                <w:color w:val="FFFFFF"/>
                <w:sz w:val="18"/>
                <w:szCs w:val="18"/>
              </w:rPr>
              <w:t>Not yet in place</w:t>
            </w:r>
          </w:p>
          <w:p w14:paraId="3835AD17" w14:textId="77777777" w:rsidR="001A1503" w:rsidRDefault="00000000">
            <w:r>
              <w:rPr>
                <w:color w:val="FFFFFF"/>
                <w:sz w:val="17"/>
                <w:szCs w:val="17"/>
              </w:rPr>
              <w:t>Policy, process, or evidence missing; immediate action needed</w:t>
            </w:r>
          </w:p>
        </w:tc>
        <w:tc>
          <w:tcPr>
            <w:tcW w:w="5079" w:type="dxa"/>
            <w:tcBorders>
              <w:top w:val="single" w:sz="3" w:space="0" w:color="FFFFFF"/>
              <w:left w:val="single" w:sz="3" w:space="0" w:color="FFFFFF"/>
              <w:bottom w:val="single" w:sz="3" w:space="0" w:color="FFFFFF"/>
              <w:right w:val="single" w:sz="3" w:space="0" w:color="FFFFFF"/>
            </w:tcBorders>
            <w:shd w:val="clear" w:color="auto" w:fill="D4730A"/>
            <w:tcMar>
              <w:top w:w="100" w:type="dxa"/>
              <w:left w:w="140" w:type="dxa"/>
              <w:bottom w:w="100" w:type="dxa"/>
              <w:right w:w="140" w:type="dxa"/>
            </w:tcMar>
          </w:tcPr>
          <w:p w14:paraId="7E3E2A49" w14:textId="401818B9" w:rsidR="001A1503" w:rsidRDefault="00000000">
            <w:pPr>
              <w:spacing w:after="40"/>
            </w:pPr>
            <w:r>
              <w:rPr>
                <w:b/>
                <w:bCs/>
                <w:color w:val="FFFFFF"/>
                <w:sz w:val="18"/>
                <w:szCs w:val="18"/>
              </w:rPr>
              <w:t>AMBER</w:t>
            </w:r>
            <w:r w:rsidR="006D1ACC">
              <w:rPr>
                <w:b/>
                <w:bCs/>
                <w:color w:val="FFFFFF"/>
                <w:sz w:val="18"/>
                <w:szCs w:val="18"/>
              </w:rPr>
              <w:t xml:space="preserve">: </w:t>
            </w:r>
            <w:r>
              <w:rPr>
                <w:b/>
                <w:bCs/>
                <w:color w:val="FFFFFF"/>
                <w:sz w:val="18"/>
                <w:szCs w:val="18"/>
              </w:rPr>
              <w:t>Partial / inconsistent</w:t>
            </w:r>
          </w:p>
          <w:p w14:paraId="31E9380B" w14:textId="77777777" w:rsidR="001A1503" w:rsidRDefault="00000000">
            <w:r>
              <w:rPr>
                <w:color w:val="FFFFFF"/>
                <w:sz w:val="17"/>
                <w:szCs w:val="17"/>
              </w:rPr>
              <w:t>Started but incomplete, inconsistent across teams, or not yet evidenced</w:t>
            </w:r>
          </w:p>
        </w:tc>
        <w:tc>
          <w:tcPr>
            <w:tcW w:w="5079" w:type="dxa"/>
            <w:tcBorders>
              <w:top w:val="single" w:sz="3" w:space="0" w:color="FFFFFF"/>
              <w:left w:val="single" w:sz="3" w:space="0" w:color="FFFFFF"/>
              <w:bottom w:val="single" w:sz="3" w:space="0" w:color="FFFFFF"/>
              <w:right w:val="single" w:sz="3" w:space="0" w:color="FFFFFF"/>
            </w:tcBorders>
            <w:shd w:val="clear" w:color="auto" w:fill="1E8449"/>
            <w:tcMar>
              <w:top w:w="100" w:type="dxa"/>
              <w:left w:w="140" w:type="dxa"/>
              <w:bottom w:w="100" w:type="dxa"/>
              <w:right w:w="140" w:type="dxa"/>
            </w:tcMar>
          </w:tcPr>
          <w:p w14:paraId="5B17CBD8" w14:textId="2734A7F5" w:rsidR="001A1503" w:rsidRDefault="00000000">
            <w:pPr>
              <w:spacing w:after="40"/>
            </w:pPr>
            <w:r>
              <w:rPr>
                <w:b/>
                <w:bCs/>
                <w:color w:val="FFFFFF"/>
                <w:sz w:val="18"/>
                <w:szCs w:val="18"/>
              </w:rPr>
              <w:t>GREEN</w:t>
            </w:r>
            <w:r w:rsidR="006D1ACC">
              <w:rPr>
                <w:b/>
                <w:bCs/>
                <w:color w:val="FFFFFF"/>
                <w:sz w:val="18"/>
                <w:szCs w:val="18"/>
              </w:rPr>
              <w:t>:</w:t>
            </w:r>
            <w:r>
              <w:rPr>
                <w:b/>
                <w:bCs/>
                <w:color w:val="FFFFFF"/>
                <w:sz w:val="18"/>
                <w:szCs w:val="18"/>
              </w:rPr>
              <w:t xml:space="preserve"> Consistent and evidenced</w:t>
            </w:r>
          </w:p>
          <w:p w14:paraId="3AF4131B" w14:textId="77777777" w:rsidR="001A1503" w:rsidRDefault="00000000">
            <w:r>
              <w:rPr>
                <w:color w:val="FFFFFF"/>
                <w:sz w:val="17"/>
                <w:szCs w:val="17"/>
              </w:rPr>
              <w:t>In place, documented, reviewed, and accessible to relevant staff</w:t>
            </w:r>
          </w:p>
        </w:tc>
      </w:tr>
    </w:tbl>
    <w:p w14:paraId="1BF38257" w14:textId="1A3A2BD6" w:rsidR="00CC6B00" w:rsidRDefault="00CC6B00">
      <w:pPr>
        <w:spacing w:before="120" w:after="60"/>
      </w:pPr>
    </w:p>
    <w:p w14:paraId="67DC035E" w14:textId="77777777" w:rsidR="001A1503" w:rsidRPr="00B965C6" w:rsidRDefault="00000000">
      <w:pPr>
        <w:pStyle w:val="Heading1"/>
        <w:pBdr>
          <w:bottom w:val="single" w:sz="8" w:space="4" w:color="001C34"/>
        </w:pBdr>
        <w:spacing w:before="0"/>
        <w:rPr>
          <w:b w:val="0"/>
          <w:bCs w:val="0"/>
          <w:color w:val="001C34"/>
        </w:rPr>
      </w:pPr>
      <w:r w:rsidRPr="00B965C6">
        <w:rPr>
          <w:b w:val="0"/>
          <w:bCs w:val="0"/>
          <w:color w:val="001C34"/>
          <w:sz w:val="24"/>
          <w:szCs w:val="24"/>
        </w:rPr>
        <w:t>Section 1: AI &amp; Digital QA Initiatives — Mapping Table</w:t>
      </w:r>
    </w:p>
    <w:p w14:paraId="7E7A1D16" w14:textId="77777777" w:rsidR="001A1503" w:rsidRPr="006D1ACC" w:rsidRDefault="00000000">
      <w:pPr>
        <w:spacing w:after="80"/>
        <w:rPr>
          <w:color w:val="262626" w:themeColor="text1" w:themeTint="D9"/>
        </w:rPr>
      </w:pPr>
      <w:r w:rsidRPr="006D1ACC">
        <w:rPr>
          <w:color w:val="262626" w:themeColor="text1" w:themeTint="D9"/>
          <w:sz w:val="18"/>
          <w:szCs w:val="18"/>
        </w:rPr>
        <w:t>For each initiative, confirm the QA area, ethics principles, and evidence touchpoints relevant to your setting. Assign a RAG status and record evidence held, gaps, and a named owner. Italicised prompts in the final column are for guidance — overwrite with your own notes.</w:t>
      </w:r>
    </w:p>
    <w:p w14:paraId="2DBAE36F" w14:textId="77777777" w:rsidR="001A1503" w:rsidRDefault="001A1503">
      <w:pPr>
        <w:spacing w:before="40" w:after="40"/>
      </w:pPr>
    </w:p>
    <w:tbl>
      <w:tblPr>
        <w:tblW w:w="15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73"/>
        <w:gridCol w:w="2137"/>
        <w:gridCol w:w="1696"/>
        <w:gridCol w:w="1592"/>
        <w:gridCol w:w="1682"/>
        <w:gridCol w:w="1785"/>
        <w:gridCol w:w="670"/>
        <w:gridCol w:w="1758"/>
        <w:gridCol w:w="1137"/>
        <w:gridCol w:w="1134"/>
      </w:tblGrid>
      <w:tr w:rsidR="001A1503" w14:paraId="50CAAFC5" w14:textId="77777777" w:rsidTr="006D1ACC">
        <w:trPr>
          <w:tblHeader/>
        </w:trPr>
        <w:tc>
          <w:tcPr>
            <w:tcW w:w="1573"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75B3D856" w14:textId="77777777" w:rsidR="001A1503" w:rsidRDefault="00000000">
            <w:r>
              <w:rPr>
                <w:b/>
                <w:bCs/>
                <w:color w:val="FFFFFF"/>
                <w:sz w:val="17"/>
                <w:szCs w:val="17"/>
              </w:rPr>
              <w:t>Initiative / Change</w:t>
            </w:r>
          </w:p>
        </w:tc>
        <w:tc>
          <w:tcPr>
            <w:tcW w:w="2137"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0F7F523B" w14:textId="77777777" w:rsidR="001A1503" w:rsidRDefault="00000000">
            <w:r>
              <w:rPr>
                <w:b/>
                <w:bCs/>
                <w:color w:val="FFFFFF"/>
                <w:sz w:val="17"/>
                <w:szCs w:val="17"/>
              </w:rPr>
              <w:t>Why It Matters</w:t>
            </w:r>
          </w:p>
        </w:tc>
        <w:tc>
          <w:tcPr>
            <w:tcW w:w="1696"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228265FF" w14:textId="77777777" w:rsidR="001A1503" w:rsidRDefault="00000000">
            <w:r>
              <w:rPr>
                <w:b/>
                <w:bCs/>
                <w:color w:val="FFFFFF"/>
                <w:sz w:val="17"/>
                <w:szCs w:val="17"/>
              </w:rPr>
              <w:t>Internal QA Area or Process</w:t>
            </w:r>
          </w:p>
        </w:tc>
        <w:tc>
          <w:tcPr>
            <w:tcW w:w="1592"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7F8FA2D4" w14:textId="77777777" w:rsidR="001A1503" w:rsidRDefault="00000000">
            <w:r>
              <w:rPr>
                <w:b/>
                <w:bCs/>
                <w:color w:val="FFFFFF"/>
                <w:sz w:val="17"/>
                <w:szCs w:val="17"/>
              </w:rPr>
              <w:t>Ethics Principle(s)</w:t>
            </w:r>
          </w:p>
        </w:tc>
        <w:tc>
          <w:tcPr>
            <w:tcW w:w="1682"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44668BE3" w14:textId="77777777" w:rsidR="001A1503" w:rsidRDefault="00000000">
            <w:r>
              <w:rPr>
                <w:b/>
                <w:bCs/>
                <w:color w:val="FFFFFF"/>
                <w:sz w:val="17"/>
                <w:szCs w:val="17"/>
              </w:rPr>
              <w:t>Policy / Process Touched</w:t>
            </w:r>
          </w:p>
        </w:tc>
        <w:tc>
          <w:tcPr>
            <w:tcW w:w="1785"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2D115A75" w14:textId="77777777" w:rsidR="001A1503" w:rsidRDefault="00000000">
            <w:r>
              <w:rPr>
                <w:b/>
                <w:bCs/>
                <w:color w:val="FFFFFF"/>
                <w:sz w:val="17"/>
                <w:szCs w:val="17"/>
              </w:rPr>
              <w:t>Evidence to Show</w:t>
            </w:r>
          </w:p>
        </w:tc>
        <w:tc>
          <w:tcPr>
            <w:tcW w:w="670"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0DC80FED" w14:textId="77777777" w:rsidR="001A1503" w:rsidRDefault="00000000">
            <w:r>
              <w:rPr>
                <w:b/>
                <w:bCs/>
                <w:color w:val="FFFFFF"/>
                <w:sz w:val="17"/>
                <w:szCs w:val="17"/>
              </w:rPr>
              <w:t>RAG</w:t>
            </w:r>
          </w:p>
        </w:tc>
        <w:tc>
          <w:tcPr>
            <w:tcW w:w="1758"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4F17AD45" w14:textId="77777777" w:rsidR="001A1503" w:rsidRDefault="00000000">
            <w:r>
              <w:rPr>
                <w:b/>
                <w:bCs/>
                <w:color w:val="FFFFFF"/>
                <w:sz w:val="17"/>
                <w:szCs w:val="17"/>
              </w:rPr>
              <w:t>Evidence Held / Gaps to Address</w:t>
            </w:r>
          </w:p>
        </w:tc>
        <w:tc>
          <w:tcPr>
            <w:tcW w:w="1137"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5A5F166B" w14:textId="5DB5E24D" w:rsidR="001A1503" w:rsidRDefault="00000000">
            <w:r>
              <w:rPr>
                <w:b/>
                <w:bCs/>
                <w:color w:val="FFFFFF"/>
                <w:sz w:val="17"/>
                <w:szCs w:val="17"/>
              </w:rPr>
              <w:t>Owner</w:t>
            </w:r>
          </w:p>
        </w:tc>
        <w:tc>
          <w:tcPr>
            <w:tcW w:w="1134"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0CEBE55C" w14:textId="77777777" w:rsidR="001A1503" w:rsidRDefault="00000000">
            <w:r>
              <w:rPr>
                <w:b/>
                <w:bCs/>
                <w:color w:val="FFFFFF"/>
                <w:sz w:val="17"/>
                <w:szCs w:val="17"/>
              </w:rPr>
              <w:t>Date</w:t>
            </w:r>
          </w:p>
        </w:tc>
      </w:tr>
      <w:tr w:rsidR="001A1503" w14:paraId="2C61B866" w14:textId="77777777" w:rsidTr="006D1ACC">
        <w:tc>
          <w:tcPr>
            <w:tcW w:w="1573" w:type="dxa"/>
            <w:tcBorders>
              <w:top w:val="single" w:sz="4" w:space="0" w:color="D0D5DD"/>
              <w:left w:val="single" w:sz="4" w:space="0" w:color="D0D5DD"/>
              <w:bottom w:val="single" w:sz="4" w:space="0" w:color="D0D5DD"/>
              <w:right w:val="single" w:sz="4" w:space="0" w:color="D0D5DD"/>
            </w:tcBorders>
            <w:shd w:val="clear" w:color="auto" w:fill="E8E8E8"/>
            <w:tcMar>
              <w:top w:w="70" w:type="dxa"/>
              <w:left w:w="110" w:type="dxa"/>
              <w:bottom w:w="70" w:type="dxa"/>
              <w:right w:w="110" w:type="dxa"/>
            </w:tcMar>
          </w:tcPr>
          <w:p w14:paraId="0AC5FEFF" w14:textId="77777777" w:rsidR="001A1503" w:rsidRDefault="00000000">
            <w:pPr>
              <w:spacing w:after="40"/>
            </w:pPr>
            <w:r>
              <w:rPr>
                <w:b/>
                <w:bCs/>
                <w:color w:val="001C34"/>
                <w:sz w:val="17"/>
                <w:szCs w:val="17"/>
              </w:rPr>
              <w:t>AI-aware assessment redesign</w:t>
            </w:r>
          </w:p>
        </w:tc>
        <w:tc>
          <w:tcPr>
            <w:tcW w:w="2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110" w:type="dxa"/>
              <w:bottom w:w="70" w:type="dxa"/>
              <w:right w:w="110" w:type="dxa"/>
            </w:tcMar>
          </w:tcPr>
          <w:p w14:paraId="20DBED97" w14:textId="77777777" w:rsidR="00B965C6" w:rsidRDefault="00000000">
            <w:pPr>
              <w:rPr>
                <w:color w:val="262626" w:themeColor="text1" w:themeTint="D9"/>
                <w:sz w:val="16"/>
                <w:szCs w:val="16"/>
              </w:rPr>
            </w:pPr>
            <w:r w:rsidRPr="006D1ACC">
              <w:rPr>
                <w:color w:val="262626" w:themeColor="text1" w:themeTint="D9"/>
                <w:sz w:val="16"/>
                <w:szCs w:val="16"/>
              </w:rPr>
              <w:t xml:space="preserve">AI changes what original work means. </w:t>
            </w:r>
          </w:p>
          <w:p w14:paraId="68D43BB9" w14:textId="32AFE473" w:rsidR="001A1503" w:rsidRPr="006D1ACC" w:rsidRDefault="00000000">
            <w:pPr>
              <w:rPr>
                <w:color w:val="262626" w:themeColor="text1" w:themeTint="D9"/>
              </w:rPr>
            </w:pPr>
            <w:r w:rsidRPr="006D1ACC">
              <w:rPr>
                <w:color w:val="262626" w:themeColor="text1" w:themeTint="D9"/>
                <w:sz w:val="16"/>
                <w:szCs w:val="16"/>
              </w:rPr>
              <w:t>Assessment design must stay valid, fair, and robust as AI capability reshapes task types and academic-integrity controls.</w:t>
            </w:r>
          </w:p>
        </w:tc>
        <w:tc>
          <w:tcPr>
            <w:tcW w:w="1696"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3104262A" w14:textId="77777777" w:rsidR="001A1503" w:rsidRPr="006D1ACC" w:rsidRDefault="00000000">
            <w:pPr>
              <w:spacing w:after="40"/>
              <w:rPr>
                <w:color w:val="262626" w:themeColor="text1" w:themeTint="D9"/>
              </w:rPr>
            </w:pPr>
            <w:r w:rsidRPr="006D1ACC">
              <w:rPr>
                <w:color w:val="262626" w:themeColor="text1" w:themeTint="D9"/>
                <w:sz w:val="18"/>
                <w:szCs w:val="18"/>
              </w:rPr>
              <w:t>Programme review; Assessment boards</w:t>
            </w:r>
          </w:p>
        </w:tc>
        <w:tc>
          <w:tcPr>
            <w:tcW w:w="1592"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0738D9B3" w14:textId="77777777" w:rsidR="001A1503" w:rsidRPr="006D1ACC" w:rsidRDefault="00000000">
            <w:pPr>
              <w:spacing w:after="40"/>
              <w:rPr>
                <w:color w:val="262626" w:themeColor="text1" w:themeTint="D9"/>
              </w:rPr>
            </w:pPr>
            <w:r w:rsidRPr="006D1ACC">
              <w:rPr>
                <w:color w:val="262626" w:themeColor="text1" w:themeTint="D9"/>
                <w:sz w:val="18"/>
                <w:szCs w:val="18"/>
              </w:rPr>
              <w:t>Integrity; Fairness; Transparency</w:t>
            </w:r>
          </w:p>
        </w:tc>
        <w:tc>
          <w:tcPr>
            <w:tcW w:w="1682"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2B046399" w14:textId="77777777" w:rsidR="001A1503" w:rsidRPr="006D1ACC" w:rsidRDefault="00000000">
            <w:pPr>
              <w:spacing w:after="40"/>
              <w:rPr>
                <w:color w:val="262626" w:themeColor="text1" w:themeTint="D9"/>
              </w:rPr>
            </w:pPr>
            <w:r w:rsidRPr="006D1ACC">
              <w:rPr>
                <w:color w:val="262626" w:themeColor="text1" w:themeTint="D9"/>
                <w:sz w:val="18"/>
                <w:szCs w:val="18"/>
              </w:rPr>
              <w:t>Assessment regulations; Moderation process</w:t>
            </w:r>
          </w:p>
        </w:tc>
        <w:tc>
          <w:tcPr>
            <w:tcW w:w="1785"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626DA791" w14:textId="77777777" w:rsidR="001A1503" w:rsidRPr="006D1ACC" w:rsidRDefault="00000000">
            <w:pPr>
              <w:spacing w:after="40"/>
              <w:rPr>
                <w:color w:val="262626" w:themeColor="text1" w:themeTint="D9"/>
              </w:rPr>
            </w:pPr>
            <w:r w:rsidRPr="006D1ACC">
              <w:rPr>
                <w:color w:val="262626" w:themeColor="text1" w:themeTint="D9"/>
                <w:sz w:val="18"/>
                <w:szCs w:val="18"/>
              </w:rPr>
              <w:t>Updated assessment policy; Sample moderated scripts with AI-check commentary; External examiner briefing notes</w:t>
            </w:r>
          </w:p>
        </w:tc>
        <w:tc>
          <w:tcPr>
            <w:tcW w:w="670" w:type="dxa"/>
            <w:tcBorders>
              <w:top w:val="single" w:sz="4" w:space="0" w:color="D0D5DD"/>
              <w:left w:val="single" w:sz="6" w:space="0" w:color="D9D9D9"/>
              <w:bottom w:val="single" w:sz="4" w:space="0" w:color="D0D5DD"/>
              <w:right w:val="single" w:sz="4" w:space="0" w:color="D0D5DD"/>
            </w:tcBorders>
            <w:shd w:val="clear" w:color="auto" w:fill="FFFFFF"/>
            <w:tcMar>
              <w:top w:w="70" w:type="dxa"/>
              <w:left w:w="80" w:type="dxa"/>
              <w:bottom w:w="70" w:type="dxa"/>
              <w:right w:w="80" w:type="dxa"/>
            </w:tcMar>
          </w:tcPr>
          <w:p w14:paraId="23C24E5A" w14:textId="77777777" w:rsidR="001A1503" w:rsidRDefault="001A1503"/>
        </w:tc>
        <w:tc>
          <w:tcPr>
            <w:tcW w:w="1758" w:type="dxa"/>
            <w:tcBorders>
              <w:top w:val="single" w:sz="4" w:space="0" w:color="D0D5DD"/>
              <w:left w:val="single" w:sz="4" w:space="0" w:color="D0D5DD"/>
              <w:bottom w:val="single" w:sz="4" w:space="0" w:color="D0D5DD"/>
              <w:right w:val="single" w:sz="4" w:space="0" w:color="D0D5DD"/>
            </w:tcBorders>
            <w:shd w:val="clear" w:color="auto" w:fill="F2F4F7"/>
            <w:tcMar>
              <w:top w:w="70" w:type="dxa"/>
              <w:left w:w="110" w:type="dxa"/>
              <w:bottom w:w="70" w:type="dxa"/>
              <w:right w:w="110" w:type="dxa"/>
            </w:tcMar>
          </w:tcPr>
          <w:p w14:paraId="356E8C22" w14:textId="77777777" w:rsidR="00B965C6" w:rsidRDefault="00000000">
            <w:pPr>
              <w:rPr>
                <w:i/>
                <w:iCs/>
                <w:color w:val="3A3A3A" w:themeColor="background2" w:themeShade="40"/>
                <w:sz w:val="15"/>
                <w:szCs w:val="15"/>
              </w:rPr>
            </w:pPr>
            <w:r w:rsidRPr="006D1ACC">
              <w:rPr>
                <w:i/>
                <w:iCs/>
                <w:color w:val="3A3A3A" w:themeColor="background2" w:themeShade="40"/>
                <w:sz w:val="15"/>
                <w:szCs w:val="15"/>
              </w:rPr>
              <w:t>Consider: Have regulations been reviewed in the current cycle?</w:t>
            </w:r>
          </w:p>
          <w:p w14:paraId="7044A304" w14:textId="30367D38" w:rsidR="001A1503" w:rsidRPr="006D1ACC" w:rsidRDefault="00000000">
            <w:pPr>
              <w:rPr>
                <w:color w:val="3A3A3A" w:themeColor="background2" w:themeShade="40"/>
              </w:rPr>
            </w:pPr>
            <w:r w:rsidRPr="006D1ACC">
              <w:rPr>
                <w:i/>
                <w:iCs/>
                <w:color w:val="3A3A3A" w:themeColor="background2" w:themeShade="40"/>
                <w:sz w:val="15"/>
                <w:szCs w:val="15"/>
              </w:rPr>
              <w:t xml:space="preserve"> Are external examiners briefed on AI?</w:t>
            </w:r>
          </w:p>
        </w:tc>
        <w:tc>
          <w:tcPr>
            <w:tcW w:w="1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90" w:type="dxa"/>
              <w:bottom w:w="70" w:type="dxa"/>
              <w:right w:w="90" w:type="dxa"/>
            </w:tcMar>
          </w:tcPr>
          <w:p w14:paraId="142EC5DE" w14:textId="77777777" w:rsidR="001A1503" w:rsidRDefault="001A1503"/>
        </w:tc>
        <w:tc>
          <w:tcPr>
            <w:tcW w:w="1134" w:type="dxa"/>
            <w:tcBorders>
              <w:top w:val="single" w:sz="4" w:space="0" w:color="D0D5DD"/>
              <w:left w:val="single" w:sz="4" w:space="0" w:color="D0D5DD"/>
              <w:bottom w:val="single" w:sz="4" w:space="0" w:color="D0D5DD"/>
              <w:right w:val="single" w:sz="4" w:space="0" w:color="D0D5DD"/>
            </w:tcBorders>
            <w:shd w:val="clear" w:color="auto" w:fill="FFFFFF"/>
            <w:tcMar>
              <w:top w:w="70" w:type="dxa"/>
              <w:left w:w="80" w:type="dxa"/>
              <w:bottom w:w="70" w:type="dxa"/>
              <w:right w:w="80" w:type="dxa"/>
            </w:tcMar>
          </w:tcPr>
          <w:p w14:paraId="6169A166" w14:textId="77777777" w:rsidR="001A1503" w:rsidRDefault="001A1503"/>
        </w:tc>
      </w:tr>
      <w:tr w:rsidR="001A1503" w14:paraId="12385AD9" w14:textId="77777777" w:rsidTr="006D1ACC">
        <w:tc>
          <w:tcPr>
            <w:tcW w:w="1573" w:type="dxa"/>
            <w:tcBorders>
              <w:top w:val="single" w:sz="4" w:space="0" w:color="D0D5DD"/>
              <w:left w:val="single" w:sz="4" w:space="0" w:color="D0D5DD"/>
              <w:bottom w:val="single" w:sz="4" w:space="0" w:color="D0D5DD"/>
              <w:right w:val="single" w:sz="4" w:space="0" w:color="D0D5DD"/>
            </w:tcBorders>
            <w:shd w:val="clear" w:color="auto" w:fill="E8E8E8"/>
            <w:tcMar>
              <w:top w:w="70" w:type="dxa"/>
              <w:left w:w="110" w:type="dxa"/>
              <w:bottom w:w="70" w:type="dxa"/>
              <w:right w:w="110" w:type="dxa"/>
            </w:tcMar>
          </w:tcPr>
          <w:p w14:paraId="3BEBDB93" w14:textId="77777777" w:rsidR="001A1503" w:rsidRDefault="00000000">
            <w:pPr>
              <w:spacing w:after="40"/>
            </w:pPr>
            <w:r>
              <w:rPr>
                <w:b/>
                <w:bCs/>
                <w:color w:val="001C34"/>
                <w:sz w:val="17"/>
                <w:szCs w:val="17"/>
              </w:rPr>
              <w:t>Learning analytics pilot</w:t>
            </w:r>
          </w:p>
        </w:tc>
        <w:tc>
          <w:tcPr>
            <w:tcW w:w="2137" w:type="dxa"/>
            <w:tcBorders>
              <w:top w:val="single" w:sz="4" w:space="0" w:color="D0D5DD"/>
              <w:left w:val="single" w:sz="4" w:space="0" w:color="D0D5DD"/>
              <w:bottom w:val="single" w:sz="4" w:space="0" w:color="D0D5DD"/>
              <w:right w:val="single" w:sz="4" w:space="0" w:color="D0D5DD"/>
            </w:tcBorders>
            <w:shd w:val="clear" w:color="auto" w:fill="F2F2F2"/>
            <w:tcMar>
              <w:top w:w="70" w:type="dxa"/>
              <w:left w:w="110" w:type="dxa"/>
              <w:bottom w:w="70" w:type="dxa"/>
              <w:right w:w="110" w:type="dxa"/>
            </w:tcMar>
          </w:tcPr>
          <w:p w14:paraId="62536AEB" w14:textId="58B7E858" w:rsidR="001A1503" w:rsidRPr="006D1ACC" w:rsidRDefault="00000000">
            <w:pPr>
              <w:rPr>
                <w:color w:val="262626" w:themeColor="text1" w:themeTint="D9"/>
              </w:rPr>
            </w:pPr>
            <w:r w:rsidRPr="006D1ACC">
              <w:rPr>
                <w:color w:val="262626" w:themeColor="text1" w:themeTint="D9"/>
                <w:sz w:val="16"/>
                <w:szCs w:val="16"/>
              </w:rPr>
              <w:t>Analytics can support progression and early intervention but require oversight for fairness, privacy, and appropriate use</w:t>
            </w:r>
            <w:r w:rsidR="006D1ACC" w:rsidRPr="006D1ACC">
              <w:rPr>
                <w:color w:val="262626" w:themeColor="text1" w:themeTint="D9"/>
                <w:sz w:val="16"/>
                <w:szCs w:val="16"/>
              </w:rPr>
              <w:t xml:space="preserve"> - </w:t>
            </w:r>
            <w:r w:rsidRPr="006D1ACC">
              <w:rPr>
                <w:color w:val="262626" w:themeColor="text1" w:themeTint="D9"/>
                <w:sz w:val="16"/>
                <w:szCs w:val="16"/>
              </w:rPr>
              <w:t>especially across diverse student groups.</w:t>
            </w:r>
          </w:p>
        </w:tc>
        <w:tc>
          <w:tcPr>
            <w:tcW w:w="1696"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3539B561" w14:textId="77777777" w:rsidR="001A1503" w:rsidRPr="006D1ACC" w:rsidRDefault="00000000">
            <w:pPr>
              <w:spacing w:after="40"/>
              <w:rPr>
                <w:color w:val="262626" w:themeColor="text1" w:themeTint="D9"/>
              </w:rPr>
            </w:pPr>
            <w:r w:rsidRPr="006D1ACC">
              <w:rPr>
                <w:color w:val="262626" w:themeColor="text1" w:themeTint="D9"/>
                <w:sz w:val="18"/>
                <w:szCs w:val="18"/>
              </w:rPr>
              <w:t>Data governance; Student feedback cycle</w:t>
            </w:r>
          </w:p>
        </w:tc>
        <w:tc>
          <w:tcPr>
            <w:tcW w:w="1592"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01F01552" w14:textId="77777777" w:rsidR="001A1503" w:rsidRPr="006D1ACC" w:rsidRDefault="00000000">
            <w:pPr>
              <w:spacing w:after="40"/>
              <w:rPr>
                <w:color w:val="262626" w:themeColor="text1" w:themeTint="D9"/>
              </w:rPr>
            </w:pPr>
            <w:r w:rsidRPr="006D1ACC">
              <w:rPr>
                <w:color w:val="262626" w:themeColor="text1" w:themeTint="D9"/>
                <w:sz w:val="18"/>
                <w:szCs w:val="18"/>
              </w:rPr>
              <w:t>Duty of care; Inclusivity; Transparency</w:t>
            </w:r>
          </w:p>
        </w:tc>
        <w:tc>
          <w:tcPr>
            <w:tcW w:w="1682"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726E9E69" w14:textId="77777777" w:rsidR="001A1503" w:rsidRPr="006D1ACC" w:rsidRDefault="00000000">
            <w:pPr>
              <w:spacing w:after="40"/>
              <w:rPr>
                <w:color w:val="262626" w:themeColor="text1" w:themeTint="D9"/>
              </w:rPr>
            </w:pPr>
            <w:r w:rsidRPr="006D1ACC">
              <w:rPr>
                <w:color w:val="262626" w:themeColor="text1" w:themeTint="D9"/>
                <w:sz w:val="18"/>
                <w:szCs w:val="18"/>
              </w:rPr>
              <w:t>Data protection policy; Student communication plan</w:t>
            </w:r>
          </w:p>
        </w:tc>
        <w:tc>
          <w:tcPr>
            <w:tcW w:w="1785"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18C0281F" w14:textId="47A65E2B" w:rsidR="001A1503" w:rsidRPr="006D1ACC" w:rsidRDefault="00000000">
            <w:pPr>
              <w:spacing w:after="40"/>
              <w:rPr>
                <w:color w:val="262626" w:themeColor="text1" w:themeTint="D9"/>
              </w:rPr>
            </w:pPr>
            <w:r w:rsidRPr="006D1ACC">
              <w:rPr>
                <w:color w:val="262626" w:themeColor="text1" w:themeTint="D9"/>
                <w:sz w:val="18"/>
                <w:szCs w:val="18"/>
              </w:rPr>
              <w:t>DPIA</w:t>
            </w:r>
            <w:r w:rsidR="00133F64">
              <w:rPr>
                <w:color w:val="262626" w:themeColor="text1" w:themeTint="D9"/>
                <w:sz w:val="18"/>
                <w:szCs w:val="18"/>
              </w:rPr>
              <w:t xml:space="preserve">/equivalent </w:t>
            </w:r>
            <w:r w:rsidRPr="006D1ACC">
              <w:rPr>
                <w:color w:val="262626" w:themeColor="text1" w:themeTint="D9"/>
                <w:sz w:val="18"/>
                <w:szCs w:val="18"/>
              </w:rPr>
              <w:t>for each analytics tool; Fairness/bias audit; Student data information notice; Feedback analysis reports</w:t>
            </w:r>
          </w:p>
        </w:tc>
        <w:tc>
          <w:tcPr>
            <w:tcW w:w="670" w:type="dxa"/>
            <w:tcBorders>
              <w:top w:val="single" w:sz="4" w:space="0" w:color="D0D5DD"/>
              <w:left w:val="single" w:sz="6" w:space="0" w:color="D9D9D9"/>
              <w:bottom w:val="single" w:sz="4" w:space="0" w:color="D0D5DD"/>
              <w:right w:val="single" w:sz="4" w:space="0" w:color="D0D5DD"/>
            </w:tcBorders>
            <w:shd w:val="clear" w:color="auto" w:fill="FFFFFF"/>
            <w:tcMar>
              <w:top w:w="70" w:type="dxa"/>
              <w:left w:w="80" w:type="dxa"/>
              <w:bottom w:w="70" w:type="dxa"/>
              <w:right w:w="80" w:type="dxa"/>
            </w:tcMar>
          </w:tcPr>
          <w:p w14:paraId="1ECFEF20" w14:textId="77777777" w:rsidR="001A1503" w:rsidRDefault="001A1503"/>
        </w:tc>
        <w:tc>
          <w:tcPr>
            <w:tcW w:w="1758" w:type="dxa"/>
            <w:tcBorders>
              <w:top w:val="single" w:sz="4" w:space="0" w:color="D0D5DD"/>
              <w:left w:val="single" w:sz="4" w:space="0" w:color="D0D5DD"/>
              <w:bottom w:val="single" w:sz="4" w:space="0" w:color="D0D5DD"/>
              <w:right w:val="single" w:sz="4" w:space="0" w:color="D0D5DD"/>
            </w:tcBorders>
            <w:shd w:val="clear" w:color="auto" w:fill="EDF2F7"/>
            <w:tcMar>
              <w:top w:w="70" w:type="dxa"/>
              <w:left w:w="110" w:type="dxa"/>
              <w:bottom w:w="70" w:type="dxa"/>
              <w:right w:w="110" w:type="dxa"/>
            </w:tcMar>
          </w:tcPr>
          <w:p w14:paraId="2A156B81" w14:textId="77777777" w:rsidR="001A1503" w:rsidRPr="006D1ACC" w:rsidRDefault="00000000">
            <w:pPr>
              <w:rPr>
                <w:color w:val="3A3A3A" w:themeColor="background2" w:themeShade="40"/>
              </w:rPr>
            </w:pPr>
            <w:r w:rsidRPr="006D1ACC">
              <w:rPr>
                <w:i/>
                <w:iCs/>
                <w:color w:val="3A3A3A" w:themeColor="background2" w:themeShade="40"/>
                <w:sz w:val="15"/>
                <w:szCs w:val="15"/>
              </w:rPr>
              <w:t>Consider: Has a bias audit been conducted? Do students know how their data is used?</w:t>
            </w:r>
          </w:p>
        </w:tc>
        <w:tc>
          <w:tcPr>
            <w:tcW w:w="1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90" w:type="dxa"/>
              <w:bottom w:w="70" w:type="dxa"/>
              <w:right w:w="90" w:type="dxa"/>
            </w:tcMar>
          </w:tcPr>
          <w:p w14:paraId="12C9F547" w14:textId="77777777" w:rsidR="001A1503" w:rsidRDefault="001A1503"/>
        </w:tc>
        <w:tc>
          <w:tcPr>
            <w:tcW w:w="1134" w:type="dxa"/>
            <w:tcBorders>
              <w:top w:val="single" w:sz="4" w:space="0" w:color="D0D5DD"/>
              <w:left w:val="single" w:sz="4" w:space="0" w:color="D0D5DD"/>
              <w:bottom w:val="single" w:sz="4" w:space="0" w:color="D0D5DD"/>
              <w:right w:val="single" w:sz="4" w:space="0" w:color="D0D5DD"/>
            </w:tcBorders>
            <w:shd w:val="clear" w:color="auto" w:fill="FFFFFF"/>
            <w:tcMar>
              <w:top w:w="70" w:type="dxa"/>
              <w:left w:w="80" w:type="dxa"/>
              <w:bottom w:w="70" w:type="dxa"/>
              <w:right w:w="80" w:type="dxa"/>
            </w:tcMar>
          </w:tcPr>
          <w:p w14:paraId="68D36E38" w14:textId="77777777" w:rsidR="001A1503" w:rsidRDefault="001A1503"/>
        </w:tc>
      </w:tr>
      <w:tr w:rsidR="001A1503" w14:paraId="3EF8D5EA" w14:textId="77777777" w:rsidTr="006D1ACC">
        <w:tc>
          <w:tcPr>
            <w:tcW w:w="1573" w:type="dxa"/>
            <w:tcBorders>
              <w:top w:val="single" w:sz="4" w:space="0" w:color="D0D5DD"/>
              <w:left w:val="single" w:sz="4" w:space="0" w:color="D0D5DD"/>
              <w:bottom w:val="single" w:sz="4" w:space="0" w:color="D0D5DD"/>
              <w:right w:val="single" w:sz="4" w:space="0" w:color="D0D5DD"/>
            </w:tcBorders>
            <w:shd w:val="clear" w:color="auto" w:fill="E8E8E8"/>
            <w:tcMar>
              <w:top w:w="70" w:type="dxa"/>
              <w:left w:w="110" w:type="dxa"/>
              <w:bottom w:w="70" w:type="dxa"/>
              <w:right w:w="110" w:type="dxa"/>
            </w:tcMar>
          </w:tcPr>
          <w:p w14:paraId="1701FE04" w14:textId="77777777" w:rsidR="001A1503" w:rsidRDefault="00000000">
            <w:pPr>
              <w:spacing w:after="40"/>
            </w:pPr>
            <w:r>
              <w:rPr>
                <w:b/>
                <w:bCs/>
                <w:color w:val="001C34"/>
                <w:sz w:val="17"/>
                <w:szCs w:val="17"/>
              </w:rPr>
              <w:t>Staff AI literacy CPD</w:t>
            </w:r>
          </w:p>
        </w:tc>
        <w:tc>
          <w:tcPr>
            <w:tcW w:w="2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110" w:type="dxa"/>
              <w:bottom w:w="70" w:type="dxa"/>
              <w:right w:w="110" w:type="dxa"/>
            </w:tcMar>
          </w:tcPr>
          <w:p w14:paraId="20E93140" w14:textId="77777777" w:rsidR="00B965C6" w:rsidRDefault="00000000">
            <w:pPr>
              <w:rPr>
                <w:color w:val="262626" w:themeColor="text1" w:themeTint="D9"/>
                <w:sz w:val="16"/>
                <w:szCs w:val="16"/>
              </w:rPr>
            </w:pPr>
            <w:r w:rsidRPr="006D1ACC">
              <w:rPr>
                <w:color w:val="262626" w:themeColor="text1" w:themeTint="D9"/>
                <w:sz w:val="16"/>
                <w:szCs w:val="16"/>
              </w:rPr>
              <w:t xml:space="preserve">Governance depends on staff capability. </w:t>
            </w:r>
          </w:p>
          <w:p w14:paraId="427AA85C" w14:textId="6D02D66E" w:rsidR="001A1503" w:rsidRPr="006D1ACC" w:rsidRDefault="00000000">
            <w:pPr>
              <w:rPr>
                <w:color w:val="262626" w:themeColor="text1" w:themeTint="D9"/>
              </w:rPr>
            </w:pPr>
            <w:r w:rsidRPr="006D1ACC">
              <w:rPr>
                <w:color w:val="262626" w:themeColor="text1" w:themeTint="D9"/>
                <w:sz w:val="16"/>
                <w:szCs w:val="16"/>
              </w:rPr>
              <w:lastRenderedPageBreak/>
              <w:t>Evidence that teachers and reviewers understand AI opportunities and risks is now a quality expectation.</w:t>
            </w:r>
          </w:p>
        </w:tc>
        <w:tc>
          <w:tcPr>
            <w:tcW w:w="1696"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7699A124" w14:textId="77777777" w:rsidR="001A1503" w:rsidRPr="006D1ACC" w:rsidRDefault="00000000">
            <w:pPr>
              <w:spacing w:after="40"/>
              <w:rPr>
                <w:color w:val="262626" w:themeColor="text1" w:themeTint="D9"/>
              </w:rPr>
            </w:pPr>
            <w:r w:rsidRPr="006D1ACC">
              <w:rPr>
                <w:color w:val="262626" w:themeColor="text1" w:themeTint="D9"/>
                <w:sz w:val="18"/>
                <w:szCs w:val="18"/>
              </w:rPr>
              <w:lastRenderedPageBreak/>
              <w:t>Staff development; Teaching observation</w:t>
            </w:r>
          </w:p>
        </w:tc>
        <w:tc>
          <w:tcPr>
            <w:tcW w:w="1592"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7EC7EC78" w14:textId="77777777" w:rsidR="001A1503" w:rsidRPr="006D1ACC" w:rsidRDefault="00000000">
            <w:pPr>
              <w:spacing w:after="40"/>
              <w:rPr>
                <w:color w:val="262626" w:themeColor="text1" w:themeTint="D9"/>
              </w:rPr>
            </w:pPr>
            <w:r w:rsidRPr="006D1ACC">
              <w:rPr>
                <w:color w:val="262626" w:themeColor="text1" w:themeTint="D9"/>
                <w:sz w:val="18"/>
                <w:szCs w:val="18"/>
              </w:rPr>
              <w:t>Duty of care; Inclusivity</w:t>
            </w:r>
          </w:p>
        </w:tc>
        <w:tc>
          <w:tcPr>
            <w:tcW w:w="1682"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56C7A450" w14:textId="77777777" w:rsidR="001A1503" w:rsidRPr="006D1ACC" w:rsidRDefault="00000000">
            <w:pPr>
              <w:spacing w:after="40"/>
              <w:rPr>
                <w:color w:val="262626" w:themeColor="text1" w:themeTint="D9"/>
              </w:rPr>
            </w:pPr>
            <w:r w:rsidRPr="006D1ACC">
              <w:rPr>
                <w:color w:val="262626" w:themeColor="text1" w:themeTint="D9"/>
                <w:sz w:val="18"/>
                <w:szCs w:val="18"/>
              </w:rPr>
              <w:t>CPD policy; Appraisal process</w:t>
            </w:r>
          </w:p>
        </w:tc>
        <w:tc>
          <w:tcPr>
            <w:tcW w:w="1785"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43F7807B" w14:textId="77777777" w:rsidR="001A1503" w:rsidRPr="006D1ACC" w:rsidRDefault="00000000">
            <w:pPr>
              <w:spacing w:after="40"/>
              <w:rPr>
                <w:color w:val="262626" w:themeColor="text1" w:themeTint="D9"/>
              </w:rPr>
            </w:pPr>
            <w:r w:rsidRPr="006D1ACC">
              <w:rPr>
                <w:color w:val="262626" w:themeColor="text1" w:themeTint="D9"/>
                <w:sz w:val="18"/>
                <w:szCs w:val="18"/>
              </w:rPr>
              <w:t xml:space="preserve">CPD log with AI-specific training (by role); Observation </w:t>
            </w:r>
            <w:r w:rsidRPr="006D1ACC">
              <w:rPr>
                <w:color w:val="262626" w:themeColor="text1" w:themeTint="D9"/>
                <w:sz w:val="18"/>
                <w:szCs w:val="18"/>
              </w:rPr>
              <w:lastRenderedPageBreak/>
              <w:t>notes; Appraisal record extracts; AI Literacy Framework</w:t>
            </w:r>
          </w:p>
        </w:tc>
        <w:tc>
          <w:tcPr>
            <w:tcW w:w="670" w:type="dxa"/>
            <w:tcBorders>
              <w:top w:val="single" w:sz="4" w:space="0" w:color="D0D5DD"/>
              <w:left w:val="single" w:sz="6" w:space="0" w:color="D9D9D9"/>
              <w:bottom w:val="single" w:sz="4" w:space="0" w:color="D0D5DD"/>
              <w:right w:val="single" w:sz="4" w:space="0" w:color="D0D5DD"/>
            </w:tcBorders>
            <w:shd w:val="clear" w:color="auto" w:fill="FFFFFF"/>
            <w:tcMar>
              <w:top w:w="70" w:type="dxa"/>
              <w:left w:w="80" w:type="dxa"/>
              <w:bottom w:w="70" w:type="dxa"/>
              <w:right w:w="80" w:type="dxa"/>
            </w:tcMar>
          </w:tcPr>
          <w:p w14:paraId="0908CC59" w14:textId="77777777" w:rsidR="001A1503" w:rsidRDefault="001A1503"/>
        </w:tc>
        <w:tc>
          <w:tcPr>
            <w:tcW w:w="1758" w:type="dxa"/>
            <w:tcBorders>
              <w:top w:val="single" w:sz="4" w:space="0" w:color="D0D5DD"/>
              <w:left w:val="single" w:sz="4" w:space="0" w:color="D0D5DD"/>
              <w:bottom w:val="single" w:sz="4" w:space="0" w:color="D0D5DD"/>
              <w:right w:val="single" w:sz="4" w:space="0" w:color="D0D5DD"/>
            </w:tcBorders>
            <w:shd w:val="clear" w:color="auto" w:fill="F2F4F7"/>
            <w:tcMar>
              <w:top w:w="70" w:type="dxa"/>
              <w:left w:w="110" w:type="dxa"/>
              <w:bottom w:w="70" w:type="dxa"/>
              <w:right w:w="110" w:type="dxa"/>
            </w:tcMar>
          </w:tcPr>
          <w:p w14:paraId="4934383B" w14:textId="77777777" w:rsidR="00B965C6" w:rsidRDefault="00000000" w:rsidP="00B965C6">
            <w:pPr>
              <w:rPr>
                <w:i/>
                <w:iCs/>
                <w:color w:val="3A3A3A" w:themeColor="background2" w:themeShade="40"/>
                <w:sz w:val="15"/>
                <w:szCs w:val="15"/>
              </w:rPr>
            </w:pPr>
            <w:r w:rsidRPr="006D1ACC">
              <w:rPr>
                <w:i/>
                <w:iCs/>
                <w:color w:val="3A3A3A" w:themeColor="background2" w:themeShade="40"/>
                <w:sz w:val="15"/>
                <w:szCs w:val="15"/>
              </w:rPr>
              <w:t xml:space="preserve">Consider: Is CPD differentiated by role? </w:t>
            </w:r>
            <w:r w:rsidRPr="006D1ACC">
              <w:rPr>
                <w:i/>
                <w:iCs/>
                <w:color w:val="3A3A3A" w:themeColor="background2" w:themeShade="40"/>
                <w:sz w:val="15"/>
                <w:szCs w:val="15"/>
              </w:rPr>
              <w:lastRenderedPageBreak/>
              <w:t>Are part-time/associate staff included</w:t>
            </w:r>
            <w:r w:rsidR="00B965C6">
              <w:rPr>
                <w:i/>
                <w:iCs/>
                <w:color w:val="3A3A3A" w:themeColor="background2" w:themeShade="40"/>
                <w:sz w:val="15"/>
                <w:szCs w:val="15"/>
              </w:rPr>
              <w:t>?</w:t>
            </w:r>
          </w:p>
          <w:p w14:paraId="319427C2" w14:textId="6DD96CEA" w:rsidR="001A1503" w:rsidRPr="00B965C6" w:rsidRDefault="00000000" w:rsidP="00B965C6">
            <w:pPr>
              <w:rPr>
                <w:i/>
                <w:iCs/>
                <w:color w:val="3A3A3A" w:themeColor="background2" w:themeShade="40"/>
                <w:sz w:val="15"/>
                <w:szCs w:val="15"/>
              </w:rPr>
            </w:pPr>
            <w:r w:rsidRPr="006D1ACC">
              <w:rPr>
                <w:i/>
                <w:iCs/>
                <w:color w:val="3A3A3A" w:themeColor="background2" w:themeShade="40"/>
                <w:sz w:val="15"/>
                <w:szCs w:val="15"/>
              </w:rPr>
              <w:t>Is uptake tracked?</w:t>
            </w:r>
          </w:p>
        </w:tc>
        <w:tc>
          <w:tcPr>
            <w:tcW w:w="1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90" w:type="dxa"/>
              <w:bottom w:w="70" w:type="dxa"/>
              <w:right w:w="90" w:type="dxa"/>
            </w:tcMar>
          </w:tcPr>
          <w:p w14:paraId="1BC60483" w14:textId="77777777" w:rsidR="001A1503" w:rsidRDefault="001A1503"/>
        </w:tc>
        <w:tc>
          <w:tcPr>
            <w:tcW w:w="1134" w:type="dxa"/>
            <w:tcBorders>
              <w:top w:val="single" w:sz="4" w:space="0" w:color="D0D5DD"/>
              <w:left w:val="single" w:sz="4" w:space="0" w:color="D0D5DD"/>
              <w:bottom w:val="single" w:sz="4" w:space="0" w:color="D0D5DD"/>
              <w:right w:val="single" w:sz="4" w:space="0" w:color="D0D5DD"/>
            </w:tcBorders>
            <w:shd w:val="clear" w:color="auto" w:fill="FFFFFF"/>
            <w:tcMar>
              <w:top w:w="70" w:type="dxa"/>
              <w:left w:w="80" w:type="dxa"/>
              <w:bottom w:w="70" w:type="dxa"/>
              <w:right w:w="80" w:type="dxa"/>
            </w:tcMar>
          </w:tcPr>
          <w:p w14:paraId="16A7D090" w14:textId="77777777" w:rsidR="001A1503" w:rsidRDefault="001A1503"/>
        </w:tc>
      </w:tr>
      <w:tr w:rsidR="001A1503" w14:paraId="6EF3B0EC" w14:textId="77777777" w:rsidTr="006D1ACC">
        <w:tc>
          <w:tcPr>
            <w:tcW w:w="1573" w:type="dxa"/>
            <w:tcBorders>
              <w:top w:val="single" w:sz="4" w:space="0" w:color="D0D5DD"/>
              <w:left w:val="single" w:sz="4" w:space="0" w:color="D0D5DD"/>
              <w:bottom w:val="single" w:sz="4" w:space="0" w:color="D0D5DD"/>
              <w:right w:val="single" w:sz="4" w:space="0" w:color="D0D5DD"/>
            </w:tcBorders>
            <w:shd w:val="clear" w:color="auto" w:fill="E8E8E8"/>
            <w:tcMar>
              <w:top w:w="70" w:type="dxa"/>
              <w:left w:w="110" w:type="dxa"/>
              <w:bottom w:w="70" w:type="dxa"/>
              <w:right w:w="110" w:type="dxa"/>
            </w:tcMar>
          </w:tcPr>
          <w:p w14:paraId="6B335549" w14:textId="77777777" w:rsidR="001A1503" w:rsidRDefault="00000000">
            <w:pPr>
              <w:spacing w:after="40"/>
            </w:pPr>
            <w:r>
              <w:rPr>
                <w:b/>
                <w:bCs/>
                <w:color w:val="001C34"/>
                <w:sz w:val="17"/>
                <w:szCs w:val="17"/>
              </w:rPr>
              <w:t>Website claims about AI</w:t>
            </w:r>
          </w:p>
        </w:tc>
        <w:tc>
          <w:tcPr>
            <w:tcW w:w="2137" w:type="dxa"/>
            <w:tcBorders>
              <w:top w:val="single" w:sz="4" w:space="0" w:color="D0D5DD"/>
              <w:left w:val="single" w:sz="4" w:space="0" w:color="D0D5DD"/>
              <w:bottom w:val="single" w:sz="4" w:space="0" w:color="D0D5DD"/>
              <w:right w:val="single" w:sz="4" w:space="0" w:color="D0D5DD"/>
            </w:tcBorders>
            <w:shd w:val="clear" w:color="auto" w:fill="F2F2F2"/>
            <w:tcMar>
              <w:top w:w="70" w:type="dxa"/>
              <w:left w:w="110" w:type="dxa"/>
              <w:bottom w:w="70" w:type="dxa"/>
              <w:right w:w="110" w:type="dxa"/>
            </w:tcMar>
          </w:tcPr>
          <w:p w14:paraId="2B5BC536" w14:textId="69DBAB80" w:rsidR="001A1503" w:rsidRPr="006D1ACC" w:rsidRDefault="00000000">
            <w:pPr>
              <w:rPr>
                <w:color w:val="262626" w:themeColor="text1" w:themeTint="D9"/>
              </w:rPr>
            </w:pPr>
            <w:r w:rsidRPr="006D1ACC">
              <w:rPr>
                <w:color w:val="262626" w:themeColor="text1" w:themeTint="D9"/>
                <w:sz w:val="16"/>
                <w:szCs w:val="16"/>
              </w:rPr>
              <w:t xml:space="preserve">Public-facing statements about AI-supported teaching or outcomes must be accurate, ethical, and evidenced </w:t>
            </w:r>
            <w:r w:rsidR="006D1ACC" w:rsidRPr="006D1ACC">
              <w:rPr>
                <w:color w:val="262626" w:themeColor="text1" w:themeTint="D9"/>
                <w:sz w:val="16"/>
                <w:szCs w:val="16"/>
              </w:rPr>
              <w:t xml:space="preserve">- </w:t>
            </w:r>
            <w:r w:rsidRPr="006D1ACC">
              <w:rPr>
                <w:color w:val="262626" w:themeColor="text1" w:themeTint="D9"/>
                <w:sz w:val="16"/>
                <w:szCs w:val="16"/>
              </w:rPr>
              <w:t>reputational and regulatory risk if not.</w:t>
            </w:r>
          </w:p>
        </w:tc>
        <w:tc>
          <w:tcPr>
            <w:tcW w:w="1696"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7AA96D79" w14:textId="77777777" w:rsidR="001A1503" w:rsidRPr="006D1ACC" w:rsidRDefault="00000000">
            <w:pPr>
              <w:spacing w:after="40"/>
              <w:rPr>
                <w:color w:val="262626" w:themeColor="text1" w:themeTint="D9"/>
              </w:rPr>
            </w:pPr>
            <w:r w:rsidRPr="006D1ACC">
              <w:rPr>
                <w:color w:val="262626" w:themeColor="text1" w:themeTint="D9"/>
                <w:sz w:val="18"/>
                <w:szCs w:val="18"/>
              </w:rPr>
              <w:t>Marketing review; QA sign-off</w:t>
            </w:r>
          </w:p>
        </w:tc>
        <w:tc>
          <w:tcPr>
            <w:tcW w:w="1592"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50D9B863" w14:textId="77777777" w:rsidR="001A1503" w:rsidRPr="006D1ACC" w:rsidRDefault="00000000">
            <w:pPr>
              <w:spacing w:after="40"/>
              <w:rPr>
                <w:color w:val="262626" w:themeColor="text1" w:themeTint="D9"/>
              </w:rPr>
            </w:pPr>
            <w:r w:rsidRPr="006D1ACC">
              <w:rPr>
                <w:color w:val="262626" w:themeColor="text1" w:themeTint="D9"/>
                <w:sz w:val="18"/>
                <w:szCs w:val="18"/>
              </w:rPr>
              <w:t>Accurate information; Fair competition</w:t>
            </w:r>
          </w:p>
        </w:tc>
        <w:tc>
          <w:tcPr>
            <w:tcW w:w="1682"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4B838A80" w14:textId="77777777" w:rsidR="001A1503" w:rsidRPr="006D1ACC" w:rsidRDefault="00000000">
            <w:pPr>
              <w:spacing w:after="40"/>
              <w:rPr>
                <w:color w:val="262626" w:themeColor="text1" w:themeTint="D9"/>
              </w:rPr>
            </w:pPr>
            <w:r w:rsidRPr="006D1ACC">
              <w:rPr>
                <w:color w:val="262626" w:themeColor="text1" w:themeTint="D9"/>
                <w:sz w:val="18"/>
                <w:szCs w:val="18"/>
              </w:rPr>
              <w:t>Marketing approval workflow</w:t>
            </w:r>
          </w:p>
        </w:tc>
        <w:tc>
          <w:tcPr>
            <w:tcW w:w="1785"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106536DB" w14:textId="77777777" w:rsidR="001A1503" w:rsidRPr="006D1ACC" w:rsidRDefault="00000000">
            <w:pPr>
              <w:spacing w:after="40"/>
              <w:rPr>
                <w:color w:val="262626" w:themeColor="text1" w:themeTint="D9"/>
              </w:rPr>
            </w:pPr>
            <w:r w:rsidRPr="006D1ACC">
              <w:rPr>
                <w:color w:val="262626" w:themeColor="text1" w:themeTint="D9"/>
                <w:sz w:val="18"/>
                <w:szCs w:val="18"/>
              </w:rPr>
              <w:t>Signed-off marketing copy; Ethics checklist; Complaints log</w:t>
            </w:r>
          </w:p>
        </w:tc>
        <w:tc>
          <w:tcPr>
            <w:tcW w:w="670" w:type="dxa"/>
            <w:tcBorders>
              <w:top w:val="single" w:sz="4" w:space="0" w:color="D0D5DD"/>
              <w:left w:val="single" w:sz="6" w:space="0" w:color="D9D9D9"/>
              <w:bottom w:val="single" w:sz="4" w:space="0" w:color="D0D5DD"/>
              <w:right w:val="single" w:sz="4" w:space="0" w:color="D0D5DD"/>
            </w:tcBorders>
            <w:shd w:val="clear" w:color="auto" w:fill="FFFFFF"/>
            <w:tcMar>
              <w:top w:w="70" w:type="dxa"/>
              <w:left w:w="80" w:type="dxa"/>
              <w:bottom w:w="70" w:type="dxa"/>
              <w:right w:w="80" w:type="dxa"/>
            </w:tcMar>
          </w:tcPr>
          <w:p w14:paraId="15F627AF" w14:textId="77777777" w:rsidR="001A1503" w:rsidRDefault="001A1503"/>
        </w:tc>
        <w:tc>
          <w:tcPr>
            <w:tcW w:w="1758" w:type="dxa"/>
            <w:tcBorders>
              <w:top w:val="single" w:sz="4" w:space="0" w:color="D0D5DD"/>
              <w:left w:val="single" w:sz="4" w:space="0" w:color="D0D5DD"/>
              <w:bottom w:val="single" w:sz="4" w:space="0" w:color="D0D5DD"/>
              <w:right w:val="single" w:sz="4" w:space="0" w:color="D0D5DD"/>
            </w:tcBorders>
            <w:shd w:val="clear" w:color="auto" w:fill="EDF2F7"/>
            <w:tcMar>
              <w:top w:w="70" w:type="dxa"/>
              <w:left w:w="110" w:type="dxa"/>
              <w:bottom w:w="70" w:type="dxa"/>
              <w:right w:w="110" w:type="dxa"/>
            </w:tcMar>
          </w:tcPr>
          <w:p w14:paraId="3E59F677" w14:textId="77777777" w:rsidR="00B965C6" w:rsidRDefault="00000000">
            <w:pPr>
              <w:rPr>
                <w:i/>
                <w:iCs/>
                <w:color w:val="3A3A3A" w:themeColor="background2" w:themeShade="40"/>
                <w:sz w:val="15"/>
                <w:szCs w:val="15"/>
              </w:rPr>
            </w:pPr>
            <w:r w:rsidRPr="006D1ACC">
              <w:rPr>
                <w:i/>
                <w:iCs/>
                <w:color w:val="3A3A3A" w:themeColor="background2" w:themeShade="40"/>
                <w:sz w:val="15"/>
                <w:szCs w:val="15"/>
              </w:rPr>
              <w:t>Consider: Who has sign-off authority</w:t>
            </w:r>
          </w:p>
          <w:p w14:paraId="1F5D19ED" w14:textId="2AA2B080" w:rsidR="001A1503" w:rsidRPr="006D1ACC" w:rsidRDefault="00000000">
            <w:pPr>
              <w:rPr>
                <w:color w:val="3A3A3A" w:themeColor="background2" w:themeShade="40"/>
              </w:rPr>
            </w:pPr>
            <w:r w:rsidRPr="006D1ACC">
              <w:rPr>
                <w:i/>
                <w:iCs/>
                <w:color w:val="3A3A3A" w:themeColor="background2" w:themeShade="40"/>
                <w:sz w:val="15"/>
                <w:szCs w:val="15"/>
              </w:rPr>
              <w:t xml:space="preserve"> Is there a review trigger when capability claims change?</w:t>
            </w:r>
          </w:p>
        </w:tc>
        <w:tc>
          <w:tcPr>
            <w:tcW w:w="1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90" w:type="dxa"/>
              <w:bottom w:w="70" w:type="dxa"/>
              <w:right w:w="90" w:type="dxa"/>
            </w:tcMar>
          </w:tcPr>
          <w:p w14:paraId="51B85929" w14:textId="77777777" w:rsidR="001A1503" w:rsidRDefault="001A1503"/>
        </w:tc>
        <w:tc>
          <w:tcPr>
            <w:tcW w:w="1134" w:type="dxa"/>
            <w:tcBorders>
              <w:top w:val="single" w:sz="4" w:space="0" w:color="D0D5DD"/>
              <w:left w:val="single" w:sz="4" w:space="0" w:color="D0D5DD"/>
              <w:bottom w:val="single" w:sz="4" w:space="0" w:color="D0D5DD"/>
              <w:right w:val="single" w:sz="4" w:space="0" w:color="D0D5DD"/>
            </w:tcBorders>
            <w:shd w:val="clear" w:color="auto" w:fill="FFFFFF"/>
            <w:tcMar>
              <w:top w:w="70" w:type="dxa"/>
              <w:left w:w="80" w:type="dxa"/>
              <w:bottom w:w="70" w:type="dxa"/>
              <w:right w:w="80" w:type="dxa"/>
            </w:tcMar>
          </w:tcPr>
          <w:p w14:paraId="28415F59" w14:textId="77777777" w:rsidR="001A1503" w:rsidRDefault="001A1503"/>
        </w:tc>
      </w:tr>
      <w:tr w:rsidR="001A1503" w14:paraId="348D8F0A" w14:textId="77777777" w:rsidTr="006D1ACC">
        <w:tc>
          <w:tcPr>
            <w:tcW w:w="1573" w:type="dxa"/>
            <w:tcBorders>
              <w:top w:val="single" w:sz="4" w:space="0" w:color="D0D5DD"/>
              <w:left w:val="single" w:sz="4" w:space="0" w:color="D0D5DD"/>
              <w:bottom w:val="single" w:sz="4" w:space="0" w:color="D0D5DD"/>
              <w:right w:val="single" w:sz="4" w:space="0" w:color="D0D5DD"/>
            </w:tcBorders>
            <w:shd w:val="clear" w:color="auto" w:fill="E8E8E8"/>
            <w:tcMar>
              <w:top w:w="70" w:type="dxa"/>
              <w:left w:w="110" w:type="dxa"/>
              <w:bottom w:w="70" w:type="dxa"/>
              <w:right w:w="110" w:type="dxa"/>
            </w:tcMar>
          </w:tcPr>
          <w:p w14:paraId="15D7348A" w14:textId="77777777" w:rsidR="001A1503" w:rsidRDefault="00000000">
            <w:pPr>
              <w:spacing w:after="40"/>
            </w:pPr>
            <w:r>
              <w:rPr>
                <w:b/>
                <w:bCs/>
                <w:color w:val="001C34"/>
                <w:sz w:val="17"/>
                <w:szCs w:val="17"/>
              </w:rPr>
              <w:t>Programme spec update for AI guidance</w:t>
            </w:r>
          </w:p>
        </w:tc>
        <w:tc>
          <w:tcPr>
            <w:tcW w:w="2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110" w:type="dxa"/>
              <w:bottom w:w="70" w:type="dxa"/>
              <w:right w:w="110" w:type="dxa"/>
            </w:tcMar>
          </w:tcPr>
          <w:p w14:paraId="7C074DB3" w14:textId="77777777" w:rsidR="001A1503" w:rsidRPr="006D1ACC" w:rsidRDefault="00000000">
            <w:pPr>
              <w:rPr>
                <w:color w:val="262626" w:themeColor="text1" w:themeTint="D9"/>
              </w:rPr>
            </w:pPr>
            <w:r w:rsidRPr="006D1ACC">
              <w:rPr>
                <w:color w:val="262626" w:themeColor="text1" w:themeTint="D9"/>
                <w:sz w:val="16"/>
                <w:szCs w:val="16"/>
              </w:rPr>
              <w:t>Formal documentation must reflect how AI is permitted, restricted, or taught so expectations for staff and students are explicit and current.</w:t>
            </w:r>
          </w:p>
        </w:tc>
        <w:tc>
          <w:tcPr>
            <w:tcW w:w="1696"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3F3CB560" w14:textId="77777777" w:rsidR="001A1503" w:rsidRPr="006D1ACC" w:rsidRDefault="00000000">
            <w:pPr>
              <w:spacing w:after="40"/>
              <w:rPr>
                <w:color w:val="262626" w:themeColor="text1" w:themeTint="D9"/>
              </w:rPr>
            </w:pPr>
            <w:r w:rsidRPr="006D1ACC">
              <w:rPr>
                <w:color w:val="262626" w:themeColor="text1" w:themeTint="D9"/>
                <w:sz w:val="18"/>
                <w:szCs w:val="18"/>
              </w:rPr>
              <w:t>Programme approval; Annual monitoring</w:t>
            </w:r>
          </w:p>
        </w:tc>
        <w:tc>
          <w:tcPr>
            <w:tcW w:w="1592"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17070CB4" w14:textId="77777777" w:rsidR="001A1503" w:rsidRPr="006D1ACC" w:rsidRDefault="00000000">
            <w:pPr>
              <w:spacing w:after="40"/>
              <w:rPr>
                <w:color w:val="262626" w:themeColor="text1" w:themeTint="D9"/>
              </w:rPr>
            </w:pPr>
            <w:r w:rsidRPr="006D1ACC">
              <w:rPr>
                <w:color w:val="262626" w:themeColor="text1" w:themeTint="D9"/>
                <w:sz w:val="18"/>
                <w:szCs w:val="18"/>
              </w:rPr>
              <w:t>Transparency; Inclusivity</w:t>
            </w:r>
          </w:p>
        </w:tc>
        <w:tc>
          <w:tcPr>
            <w:tcW w:w="1682"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047F0D4B" w14:textId="77777777" w:rsidR="001A1503" w:rsidRPr="006D1ACC" w:rsidRDefault="00000000">
            <w:pPr>
              <w:spacing w:after="40"/>
              <w:rPr>
                <w:color w:val="262626" w:themeColor="text1" w:themeTint="D9"/>
              </w:rPr>
            </w:pPr>
            <w:r w:rsidRPr="006D1ACC">
              <w:rPr>
                <w:color w:val="262626" w:themeColor="text1" w:themeTint="D9"/>
                <w:sz w:val="18"/>
                <w:szCs w:val="18"/>
              </w:rPr>
              <w:t>Programme specification template; QA handbook</w:t>
            </w:r>
          </w:p>
        </w:tc>
        <w:tc>
          <w:tcPr>
            <w:tcW w:w="1785"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192D96B1" w14:textId="53705ECD" w:rsidR="001A1503" w:rsidRPr="006D1ACC" w:rsidRDefault="00000000" w:rsidP="00B965C6">
            <w:pPr>
              <w:spacing w:after="40"/>
              <w:rPr>
                <w:color w:val="262626" w:themeColor="text1" w:themeTint="D9"/>
              </w:rPr>
            </w:pPr>
            <w:r w:rsidRPr="006D1ACC">
              <w:rPr>
                <w:color w:val="262626" w:themeColor="text1" w:themeTint="D9"/>
                <w:sz w:val="18"/>
                <w:szCs w:val="18"/>
              </w:rPr>
              <w:t>Revised programme specs with AI-use statements;</w:t>
            </w:r>
            <w:r w:rsidR="00B965C6">
              <w:rPr>
                <w:color w:val="262626" w:themeColor="text1" w:themeTint="D9"/>
                <w:sz w:val="18"/>
                <w:szCs w:val="18"/>
              </w:rPr>
              <w:t xml:space="preserve"> </w:t>
            </w:r>
            <w:r w:rsidR="00B965C6" w:rsidRPr="00B965C6">
              <w:rPr>
                <w:color w:val="262626" w:themeColor="text1" w:themeTint="D9"/>
                <w:sz w:val="18"/>
                <w:szCs w:val="18"/>
              </w:rPr>
              <w:t>Intended Learning Outcomes</w:t>
            </w:r>
            <w:r w:rsidR="00B965C6">
              <w:rPr>
                <w:color w:val="262626" w:themeColor="text1" w:themeTint="D9"/>
                <w:sz w:val="18"/>
                <w:szCs w:val="18"/>
              </w:rPr>
              <w:t xml:space="preserve"> (ILOs)</w:t>
            </w:r>
            <w:r w:rsidR="00B965C6" w:rsidRPr="00B965C6">
              <w:rPr>
                <w:color w:val="262626" w:themeColor="text1" w:themeTint="D9"/>
                <w:sz w:val="18"/>
                <w:szCs w:val="18"/>
              </w:rPr>
              <w:t xml:space="preserve"> </w:t>
            </w:r>
            <w:r w:rsidRPr="006D1ACC">
              <w:rPr>
                <w:color w:val="262626" w:themeColor="text1" w:themeTint="D9"/>
                <w:sz w:val="18"/>
                <w:szCs w:val="18"/>
              </w:rPr>
              <w:t>reviewed; Approval committee minutes</w:t>
            </w:r>
          </w:p>
        </w:tc>
        <w:tc>
          <w:tcPr>
            <w:tcW w:w="670" w:type="dxa"/>
            <w:tcBorders>
              <w:top w:val="single" w:sz="4" w:space="0" w:color="D0D5DD"/>
              <w:left w:val="single" w:sz="6" w:space="0" w:color="D9D9D9"/>
              <w:bottom w:val="single" w:sz="4" w:space="0" w:color="D0D5DD"/>
              <w:right w:val="single" w:sz="4" w:space="0" w:color="D0D5DD"/>
            </w:tcBorders>
            <w:shd w:val="clear" w:color="auto" w:fill="FFFFFF"/>
            <w:tcMar>
              <w:top w:w="70" w:type="dxa"/>
              <w:left w:w="80" w:type="dxa"/>
              <w:bottom w:w="70" w:type="dxa"/>
              <w:right w:w="80" w:type="dxa"/>
            </w:tcMar>
          </w:tcPr>
          <w:p w14:paraId="04FAD0BB" w14:textId="77777777" w:rsidR="001A1503" w:rsidRDefault="001A1503"/>
        </w:tc>
        <w:tc>
          <w:tcPr>
            <w:tcW w:w="1758" w:type="dxa"/>
            <w:tcBorders>
              <w:top w:val="single" w:sz="4" w:space="0" w:color="D0D5DD"/>
              <w:left w:val="single" w:sz="4" w:space="0" w:color="D0D5DD"/>
              <w:bottom w:val="single" w:sz="4" w:space="0" w:color="D0D5DD"/>
              <w:right w:val="single" w:sz="4" w:space="0" w:color="D0D5DD"/>
            </w:tcBorders>
            <w:shd w:val="clear" w:color="auto" w:fill="F2F4F7"/>
            <w:tcMar>
              <w:top w:w="70" w:type="dxa"/>
              <w:left w:w="110" w:type="dxa"/>
              <w:bottom w:w="70" w:type="dxa"/>
              <w:right w:w="110" w:type="dxa"/>
            </w:tcMar>
          </w:tcPr>
          <w:p w14:paraId="252653E7" w14:textId="77777777" w:rsidR="001A1503" w:rsidRPr="006D1ACC" w:rsidRDefault="00000000">
            <w:pPr>
              <w:rPr>
                <w:color w:val="3A3A3A" w:themeColor="background2" w:themeShade="40"/>
              </w:rPr>
            </w:pPr>
            <w:r w:rsidRPr="006D1ACC">
              <w:rPr>
                <w:i/>
                <w:iCs/>
                <w:color w:val="3A3A3A" w:themeColor="background2" w:themeShade="40"/>
                <w:sz w:val="15"/>
                <w:szCs w:val="15"/>
              </w:rPr>
              <w:t>Consider: Do all module descriptors include AI-permitted-use fields? Have ILOs been reviewed for AI validity?</w:t>
            </w:r>
          </w:p>
        </w:tc>
        <w:tc>
          <w:tcPr>
            <w:tcW w:w="1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90" w:type="dxa"/>
              <w:bottom w:w="70" w:type="dxa"/>
              <w:right w:w="90" w:type="dxa"/>
            </w:tcMar>
          </w:tcPr>
          <w:p w14:paraId="4A6D80B6" w14:textId="77777777" w:rsidR="001A1503" w:rsidRDefault="001A1503"/>
        </w:tc>
        <w:tc>
          <w:tcPr>
            <w:tcW w:w="1134" w:type="dxa"/>
            <w:tcBorders>
              <w:top w:val="single" w:sz="4" w:space="0" w:color="D0D5DD"/>
              <w:left w:val="single" w:sz="4" w:space="0" w:color="D0D5DD"/>
              <w:bottom w:val="single" w:sz="4" w:space="0" w:color="D0D5DD"/>
              <w:right w:val="single" w:sz="4" w:space="0" w:color="D0D5DD"/>
            </w:tcBorders>
            <w:shd w:val="clear" w:color="auto" w:fill="FFFFFF"/>
            <w:tcMar>
              <w:top w:w="70" w:type="dxa"/>
              <w:left w:w="80" w:type="dxa"/>
              <w:bottom w:w="70" w:type="dxa"/>
              <w:right w:w="80" w:type="dxa"/>
            </w:tcMar>
          </w:tcPr>
          <w:p w14:paraId="65EF9E02" w14:textId="77777777" w:rsidR="001A1503" w:rsidRDefault="001A1503"/>
        </w:tc>
      </w:tr>
      <w:tr w:rsidR="001A1503" w14:paraId="3BFA72A6" w14:textId="77777777" w:rsidTr="006D1ACC">
        <w:tc>
          <w:tcPr>
            <w:tcW w:w="1573" w:type="dxa"/>
            <w:tcBorders>
              <w:top w:val="single" w:sz="4" w:space="0" w:color="D0D5DD"/>
              <w:left w:val="single" w:sz="4" w:space="0" w:color="D0D5DD"/>
              <w:bottom w:val="single" w:sz="4" w:space="0" w:color="D0D5DD"/>
              <w:right w:val="single" w:sz="4" w:space="0" w:color="D0D5DD"/>
            </w:tcBorders>
            <w:shd w:val="clear" w:color="auto" w:fill="E8E8E8"/>
            <w:tcMar>
              <w:top w:w="70" w:type="dxa"/>
              <w:left w:w="110" w:type="dxa"/>
              <w:bottom w:w="70" w:type="dxa"/>
              <w:right w:w="110" w:type="dxa"/>
            </w:tcMar>
          </w:tcPr>
          <w:p w14:paraId="35B54415" w14:textId="77777777" w:rsidR="001A1503" w:rsidRDefault="00000000">
            <w:pPr>
              <w:spacing w:after="40"/>
            </w:pPr>
            <w:r>
              <w:rPr>
                <w:b/>
                <w:bCs/>
                <w:color w:val="001C34"/>
                <w:sz w:val="17"/>
                <w:szCs w:val="17"/>
              </w:rPr>
              <w:t>Student AI acceptable-use &amp; authorship disclosure</w:t>
            </w:r>
          </w:p>
        </w:tc>
        <w:tc>
          <w:tcPr>
            <w:tcW w:w="2137" w:type="dxa"/>
            <w:tcBorders>
              <w:top w:val="single" w:sz="4" w:space="0" w:color="D0D5DD"/>
              <w:left w:val="single" w:sz="4" w:space="0" w:color="D0D5DD"/>
              <w:bottom w:val="single" w:sz="4" w:space="0" w:color="D0D5DD"/>
              <w:right w:val="single" w:sz="4" w:space="0" w:color="D0D5DD"/>
            </w:tcBorders>
            <w:shd w:val="clear" w:color="auto" w:fill="F2F2F2"/>
            <w:tcMar>
              <w:top w:w="70" w:type="dxa"/>
              <w:left w:w="110" w:type="dxa"/>
              <w:bottom w:w="70" w:type="dxa"/>
              <w:right w:w="110" w:type="dxa"/>
            </w:tcMar>
          </w:tcPr>
          <w:p w14:paraId="06019E1E" w14:textId="77777777" w:rsidR="001A1503" w:rsidRPr="006D1ACC" w:rsidRDefault="00000000">
            <w:pPr>
              <w:rPr>
                <w:color w:val="262626" w:themeColor="text1" w:themeTint="D9"/>
              </w:rPr>
            </w:pPr>
            <w:r w:rsidRPr="006D1ACC">
              <w:rPr>
                <w:color w:val="262626" w:themeColor="text1" w:themeTint="D9"/>
                <w:sz w:val="16"/>
                <w:szCs w:val="16"/>
              </w:rPr>
              <w:t>Closes the gap between assessment redesign and student conduct rules. Students need clear, accessible guidance on permitted use and declaration requirements.</w:t>
            </w:r>
          </w:p>
        </w:tc>
        <w:tc>
          <w:tcPr>
            <w:tcW w:w="1696"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071B9921" w14:textId="77777777" w:rsidR="001A1503" w:rsidRPr="006D1ACC" w:rsidRDefault="00000000">
            <w:pPr>
              <w:spacing w:after="40"/>
              <w:rPr>
                <w:color w:val="262626" w:themeColor="text1" w:themeTint="D9"/>
              </w:rPr>
            </w:pPr>
            <w:r w:rsidRPr="006D1ACC">
              <w:rPr>
                <w:color w:val="262626" w:themeColor="text1" w:themeTint="D9"/>
                <w:sz w:val="18"/>
                <w:szCs w:val="18"/>
              </w:rPr>
              <w:t>Assessment governance; Student induction; Academic integrity review</w:t>
            </w:r>
          </w:p>
        </w:tc>
        <w:tc>
          <w:tcPr>
            <w:tcW w:w="1592"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48CE2B41" w14:textId="77777777" w:rsidR="001A1503" w:rsidRPr="006D1ACC" w:rsidRDefault="00000000">
            <w:pPr>
              <w:spacing w:after="40"/>
              <w:rPr>
                <w:color w:val="262626" w:themeColor="text1" w:themeTint="D9"/>
              </w:rPr>
            </w:pPr>
            <w:r w:rsidRPr="006D1ACC">
              <w:rPr>
                <w:color w:val="262626" w:themeColor="text1" w:themeTint="D9"/>
                <w:sz w:val="18"/>
                <w:szCs w:val="18"/>
              </w:rPr>
              <w:t>Integrity; Transparency; Fairness; Duty of care</w:t>
            </w:r>
          </w:p>
        </w:tc>
        <w:tc>
          <w:tcPr>
            <w:tcW w:w="1682"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285E3328" w14:textId="77777777" w:rsidR="001A1503" w:rsidRPr="006D1ACC" w:rsidRDefault="00000000">
            <w:pPr>
              <w:spacing w:after="40"/>
              <w:rPr>
                <w:color w:val="262626" w:themeColor="text1" w:themeTint="D9"/>
              </w:rPr>
            </w:pPr>
            <w:r w:rsidRPr="006D1ACC">
              <w:rPr>
                <w:color w:val="262626" w:themeColor="text1" w:themeTint="D9"/>
                <w:sz w:val="18"/>
                <w:szCs w:val="18"/>
              </w:rPr>
              <w:t>Academic integrity policy; Student handbook; Induction checklist</w:t>
            </w:r>
          </w:p>
        </w:tc>
        <w:tc>
          <w:tcPr>
            <w:tcW w:w="1785"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40DD5781" w14:textId="77777777" w:rsidR="001A1503" w:rsidRPr="006D1ACC" w:rsidRDefault="00000000">
            <w:pPr>
              <w:spacing w:after="40"/>
              <w:rPr>
                <w:color w:val="262626" w:themeColor="text1" w:themeTint="D9"/>
              </w:rPr>
            </w:pPr>
            <w:r w:rsidRPr="006D1ACC">
              <w:rPr>
                <w:color w:val="262626" w:themeColor="text1" w:themeTint="D9"/>
                <w:sz w:val="18"/>
                <w:szCs w:val="18"/>
              </w:rPr>
              <w:t>Student-facing AI guidance; Declaration template; Induction delivery records; Case log</w:t>
            </w:r>
          </w:p>
        </w:tc>
        <w:tc>
          <w:tcPr>
            <w:tcW w:w="670" w:type="dxa"/>
            <w:tcBorders>
              <w:top w:val="single" w:sz="4" w:space="0" w:color="D0D5DD"/>
              <w:left w:val="single" w:sz="6" w:space="0" w:color="D9D9D9"/>
              <w:bottom w:val="single" w:sz="4" w:space="0" w:color="D0D5DD"/>
              <w:right w:val="single" w:sz="4" w:space="0" w:color="D0D5DD"/>
            </w:tcBorders>
            <w:shd w:val="clear" w:color="auto" w:fill="FFFFFF"/>
            <w:tcMar>
              <w:top w:w="70" w:type="dxa"/>
              <w:left w:w="80" w:type="dxa"/>
              <w:bottom w:w="70" w:type="dxa"/>
              <w:right w:w="80" w:type="dxa"/>
            </w:tcMar>
          </w:tcPr>
          <w:p w14:paraId="0672BEC4" w14:textId="77777777" w:rsidR="001A1503" w:rsidRDefault="001A1503"/>
        </w:tc>
        <w:tc>
          <w:tcPr>
            <w:tcW w:w="1758" w:type="dxa"/>
            <w:tcBorders>
              <w:top w:val="single" w:sz="4" w:space="0" w:color="D0D5DD"/>
              <w:left w:val="single" w:sz="4" w:space="0" w:color="D0D5DD"/>
              <w:bottom w:val="single" w:sz="4" w:space="0" w:color="D0D5DD"/>
              <w:right w:val="single" w:sz="4" w:space="0" w:color="D0D5DD"/>
            </w:tcBorders>
            <w:shd w:val="clear" w:color="auto" w:fill="EDF2F7"/>
            <w:tcMar>
              <w:top w:w="70" w:type="dxa"/>
              <w:left w:w="110" w:type="dxa"/>
              <w:bottom w:w="70" w:type="dxa"/>
              <w:right w:w="110" w:type="dxa"/>
            </w:tcMar>
          </w:tcPr>
          <w:p w14:paraId="7B0D22F1" w14:textId="77777777" w:rsidR="001A1503" w:rsidRPr="006D1ACC" w:rsidRDefault="00000000">
            <w:pPr>
              <w:rPr>
                <w:color w:val="3A3A3A" w:themeColor="background2" w:themeShade="40"/>
              </w:rPr>
            </w:pPr>
            <w:r w:rsidRPr="006D1ACC">
              <w:rPr>
                <w:i/>
                <w:iCs/>
                <w:color w:val="3A3A3A" w:themeColor="background2" w:themeShade="40"/>
                <w:sz w:val="15"/>
                <w:szCs w:val="15"/>
              </w:rPr>
              <w:t>Consider: Is the declaration process accessible for students with disabilities? Is guidance consistent across modules?</w:t>
            </w:r>
          </w:p>
        </w:tc>
        <w:tc>
          <w:tcPr>
            <w:tcW w:w="1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90" w:type="dxa"/>
              <w:bottom w:w="70" w:type="dxa"/>
              <w:right w:w="90" w:type="dxa"/>
            </w:tcMar>
          </w:tcPr>
          <w:p w14:paraId="42026B2A" w14:textId="77777777" w:rsidR="001A1503" w:rsidRDefault="001A1503"/>
        </w:tc>
        <w:tc>
          <w:tcPr>
            <w:tcW w:w="1134" w:type="dxa"/>
            <w:tcBorders>
              <w:top w:val="single" w:sz="4" w:space="0" w:color="D0D5DD"/>
              <w:left w:val="single" w:sz="4" w:space="0" w:color="D0D5DD"/>
              <w:bottom w:val="single" w:sz="4" w:space="0" w:color="D0D5DD"/>
              <w:right w:val="single" w:sz="4" w:space="0" w:color="D0D5DD"/>
            </w:tcBorders>
            <w:shd w:val="clear" w:color="auto" w:fill="FFFFFF"/>
            <w:tcMar>
              <w:top w:w="70" w:type="dxa"/>
              <w:left w:w="80" w:type="dxa"/>
              <w:bottom w:w="70" w:type="dxa"/>
              <w:right w:w="80" w:type="dxa"/>
            </w:tcMar>
          </w:tcPr>
          <w:p w14:paraId="71D60E96" w14:textId="77777777" w:rsidR="001A1503" w:rsidRDefault="001A1503"/>
        </w:tc>
      </w:tr>
      <w:tr w:rsidR="001A1503" w14:paraId="797DE4DD" w14:textId="77777777" w:rsidTr="006D1ACC">
        <w:tc>
          <w:tcPr>
            <w:tcW w:w="1573" w:type="dxa"/>
            <w:tcBorders>
              <w:top w:val="single" w:sz="4" w:space="0" w:color="D0D5DD"/>
              <w:left w:val="single" w:sz="4" w:space="0" w:color="D0D5DD"/>
              <w:bottom w:val="single" w:sz="4" w:space="0" w:color="D0D5DD"/>
              <w:right w:val="single" w:sz="4" w:space="0" w:color="D0D5DD"/>
            </w:tcBorders>
            <w:shd w:val="clear" w:color="auto" w:fill="E8E8E8"/>
            <w:tcMar>
              <w:top w:w="70" w:type="dxa"/>
              <w:left w:w="110" w:type="dxa"/>
              <w:bottom w:w="70" w:type="dxa"/>
              <w:right w:w="110" w:type="dxa"/>
            </w:tcMar>
          </w:tcPr>
          <w:p w14:paraId="120D2259" w14:textId="77777777" w:rsidR="001A1503" w:rsidRDefault="00000000">
            <w:pPr>
              <w:spacing w:after="40"/>
            </w:pPr>
            <w:r>
              <w:rPr>
                <w:b/>
                <w:bCs/>
                <w:color w:val="001C34"/>
                <w:sz w:val="17"/>
                <w:szCs w:val="17"/>
              </w:rPr>
              <w:t>AI-supported feedback &amp; marking workflow</w:t>
            </w:r>
          </w:p>
        </w:tc>
        <w:tc>
          <w:tcPr>
            <w:tcW w:w="2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110" w:type="dxa"/>
              <w:bottom w:w="70" w:type="dxa"/>
              <w:right w:w="110" w:type="dxa"/>
            </w:tcMar>
          </w:tcPr>
          <w:p w14:paraId="1CEB7438" w14:textId="77777777" w:rsidR="001A1503" w:rsidRPr="006D1ACC" w:rsidRDefault="00000000">
            <w:pPr>
              <w:rPr>
                <w:color w:val="262626" w:themeColor="text1" w:themeTint="D9"/>
              </w:rPr>
            </w:pPr>
            <w:r w:rsidRPr="006D1ACC">
              <w:rPr>
                <w:color w:val="262626" w:themeColor="text1" w:themeTint="D9"/>
                <w:sz w:val="16"/>
                <w:szCs w:val="16"/>
              </w:rPr>
              <w:t>Once AI is used in feedback or marking, explicit controls for human oversight, moderation, consistency, and defensible academic judgement are essential.</w:t>
            </w:r>
          </w:p>
        </w:tc>
        <w:tc>
          <w:tcPr>
            <w:tcW w:w="1696"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0FD6518D" w14:textId="77777777" w:rsidR="001A1503" w:rsidRPr="006D1ACC" w:rsidRDefault="00000000">
            <w:pPr>
              <w:spacing w:after="40"/>
              <w:rPr>
                <w:color w:val="262626" w:themeColor="text1" w:themeTint="D9"/>
              </w:rPr>
            </w:pPr>
            <w:r w:rsidRPr="006D1ACC">
              <w:rPr>
                <w:color w:val="262626" w:themeColor="text1" w:themeTint="D9"/>
                <w:sz w:val="18"/>
                <w:szCs w:val="18"/>
              </w:rPr>
              <w:t>Teaching observation; Moderation; Assessment review</w:t>
            </w:r>
          </w:p>
        </w:tc>
        <w:tc>
          <w:tcPr>
            <w:tcW w:w="1592"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2C035375" w14:textId="77777777" w:rsidR="001A1503" w:rsidRPr="006D1ACC" w:rsidRDefault="00000000">
            <w:pPr>
              <w:spacing w:after="40"/>
              <w:rPr>
                <w:color w:val="262626" w:themeColor="text1" w:themeTint="D9"/>
              </w:rPr>
            </w:pPr>
            <w:r w:rsidRPr="006D1ACC">
              <w:rPr>
                <w:color w:val="262626" w:themeColor="text1" w:themeTint="D9"/>
                <w:sz w:val="18"/>
                <w:szCs w:val="18"/>
              </w:rPr>
              <w:t>Fairness; Transparency; Commitment to quality; Legal compliance</w:t>
            </w:r>
          </w:p>
        </w:tc>
        <w:tc>
          <w:tcPr>
            <w:tcW w:w="1682"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16A5830D" w14:textId="77777777" w:rsidR="001A1503" w:rsidRPr="006D1ACC" w:rsidRDefault="00000000">
            <w:pPr>
              <w:spacing w:after="40"/>
              <w:rPr>
                <w:color w:val="262626" w:themeColor="text1" w:themeTint="D9"/>
              </w:rPr>
            </w:pPr>
            <w:r w:rsidRPr="006D1ACC">
              <w:rPr>
                <w:color w:val="262626" w:themeColor="text1" w:themeTint="D9"/>
                <w:sz w:val="18"/>
                <w:szCs w:val="18"/>
              </w:rPr>
              <w:t>Marking and feedback policy; Moderation procedure; Tool-use protocol</w:t>
            </w:r>
          </w:p>
        </w:tc>
        <w:tc>
          <w:tcPr>
            <w:tcW w:w="1785"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66A15180" w14:textId="77777777" w:rsidR="001A1503" w:rsidRPr="006D1ACC" w:rsidRDefault="00000000">
            <w:pPr>
              <w:spacing w:after="40"/>
              <w:rPr>
                <w:color w:val="262626" w:themeColor="text1" w:themeTint="D9"/>
              </w:rPr>
            </w:pPr>
            <w:r w:rsidRPr="006D1ACC">
              <w:rPr>
                <w:color w:val="262626" w:themeColor="text1" w:themeTint="D9"/>
                <w:sz w:val="18"/>
                <w:szCs w:val="18"/>
              </w:rPr>
              <w:t>Marked work samples with reviewer notes confirming human oversight; Updated rubrics; Moderation commentary</w:t>
            </w:r>
          </w:p>
        </w:tc>
        <w:tc>
          <w:tcPr>
            <w:tcW w:w="670" w:type="dxa"/>
            <w:tcBorders>
              <w:top w:val="single" w:sz="4" w:space="0" w:color="D0D5DD"/>
              <w:left w:val="single" w:sz="6" w:space="0" w:color="D9D9D9"/>
              <w:bottom w:val="single" w:sz="4" w:space="0" w:color="D0D5DD"/>
              <w:right w:val="single" w:sz="4" w:space="0" w:color="D0D5DD"/>
            </w:tcBorders>
            <w:shd w:val="clear" w:color="auto" w:fill="FFFFFF"/>
            <w:tcMar>
              <w:top w:w="70" w:type="dxa"/>
              <w:left w:w="80" w:type="dxa"/>
              <w:bottom w:w="70" w:type="dxa"/>
              <w:right w:w="80" w:type="dxa"/>
            </w:tcMar>
          </w:tcPr>
          <w:p w14:paraId="55C09C27" w14:textId="77777777" w:rsidR="001A1503" w:rsidRDefault="001A1503"/>
        </w:tc>
        <w:tc>
          <w:tcPr>
            <w:tcW w:w="1758" w:type="dxa"/>
            <w:tcBorders>
              <w:top w:val="single" w:sz="4" w:space="0" w:color="D0D5DD"/>
              <w:left w:val="single" w:sz="4" w:space="0" w:color="D0D5DD"/>
              <w:bottom w:val="single" w:sz="4" w:space="0" w:color="D0D5DD"/>
              <w:right w:val="single" w:sz="4" w:space="0" w:color="D0D5DD"/>
            </w:tcBorders>
            <w:shd w:val="clear" w:color="auto" w:fill="F2F4F7"/>
            <w:tcMar>
              <w:top w:w="70" w:type="dxa"/>
              <w:left w:w="110" w:type="dxa"/>
              <w:bottom w:w="70" w:type="dxa"/>
              <w:right w:w="110" w:type="dxa"/>
            </w:tcMar>
          </w:tcPr>
          <w:p w14:paraId="59335949" w14:textId="77777777" w:rsidR="001A1503" w:rsidRPr="006D1ACC" w:rsidRDefault="00000000">
            <w:pPr>
              <w:rPr>
                <w:color w:val="3A3A3A" w:themeColor="background2" w:themeShade="40"/>
              </w:rPr>
            </w:pPr>
            <w:r w:rsidRPr="006D1ACC">
              <w:rPr>
                <w:i/>
                <w:iCs/>
                <w:color w:val="3A3A3A" w:themeColor="background2" w:themeShade="40"/>
                <w:sz w:val="15"/>
                <w:szCs w:val="15"/>
              </w:rPr>
              <w:t>Consider: Is there a documented human-review step before AI feedback reaches students? Are moderators briefed?</w:t>
            </w:r>
          </w:p>
        </w:tc>
        <w:tc>
          <w:tcPr>
            <w:tcW w:w="1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90" w:type="dxa"/>
              <w:bottom w:w="70" w:type="dxa"/>
              <w:right w:w="90" w:type="dxa"/>
            </w:tcMar>
          </w:tcPr>
          <w:p w14:paraId="21F52C8C" w14:textId="77777777" w:rsidR="001A1503" w:rsidRDefault="001A1503"/>
        </w:tc>
        <w:tc>
          <w:tcPr>
            <w:tcW w:w="1134" w:type="dxa"/>
            <w:tcBorders>
              <w:top w:val="single" w:sz="4" w:space="0" w:color="D0D5DD"/>
              <w:left w:val="single" w:sz="4" w:space="0" w:color="D0D5DD"/>
              <w:bottom w:val="single" w:sz="4" w:space="0" w:color="D0D5DD"/>
              <w:right w:val="single" w:sz="4" w:space="0" w:color="D0D5DD"/>
            </w:tcBorders>
            <w:shd w:val="clear" w:color="auto" w:fill="FFFFFF"/>
            <w:tcMar>
              <w:top w:w="70" w:type="dxa"/>
              <w:left w:w="80" w:type="dxa"/>
              <w:bottom w:w="70" w:type="dxa"/>
              <w:right w:w="80" w:type="dxa"/>
            </w:tcMar>
          </w:tcPr>
          <w:p w14:paraId="55BAC755" w14:textId="77777777" w:rsidR="001A1503" w:rsidRDefault="001A1503"/>
        </w:tc>
      </w:tr>
      <w:tr w:rsidR="001A1503" w14:paraId="1EF85812" w14:textId="77777777" w:rsidTr="006D1ACC">
        <w:tc>
          <w:tcPr>
            <w:tcW w:w="1573" w:type="dxa"/>
            <w:tcBorders>
              <w:top w:val="single" w:sz="4" w:space="0" w:color="D0D5DD"/>
              <w:left w:val="single" w:sz="4" w:space="0" w:color="D0D5DD"/>
              <w:bottom w:val="single" w:sz="4" w:space="0" w:color="D0D5DD"/>
              <w:right w:val="single" w:sz="4" w:space="0" w:color="D0D5DD"/>
            </w:tcBorders>
            <w:shd w:val="clear" w:color="auto" w:fill="E8E8E8"/>
            <w:tcMar>
              <w:top w:w="70" w:type="dxa"/>
              <w:left w:w="110" w:type="dxa"/>
              <w:bottom w:w="70" w:type="dxa"/>
              <w:right w:w="110" w:type="dxa"/>
            </w:tcMar>
          </w:tcPr>
          <w:p w14:paraId="6DC1DC15" w14:textId="77777777" w:rsidR="001A1503" w:rsidRDefault="00000000">
            <w:pPr>
              <w:spacing w:after="40"/>
            </w:pPr>
            <w:r>
              <w:rPr>
                <w:b/>
                <w:bCs/>
                <w:color w:val="001C34"/>
                <w:sz w:val="17"/>
                <w:szCs w:val="17"/>
              </w:rPr>
              <w:t>AI tool procurement &amp; vendor due diligence</w:t>
            </w:r>
          </w:p>
        </w:tc>
        <w:tc>
          <w:tcPr>
            <w:tcW w:w="2137" w:type="dxa"/>
            <w:tcBorders>
              <w:top w:val="single" w:sz="4" w:space="0" w:color="D0D5DD"/>
              <w:left w:val="single" w:sz="4" w:space="0" w:color="D0D5DD"/>
              <w:bottom w:val="single" w:sz="4" w:space="0" w:color="D0D5DD"/>
              <w:right w:val="single" w:sz="4" w:space="0" w:color="D0D5DD"/>
            </w:tcBorders>
            <w:shd w:val="clear" w:color="auto" w:fill="F2F2F2"/>
            <w:tcMar>
              <w:top w:w="70" w:type="dxa"/>
              <w:left w:w="110" w:type="dxa"/>
              <w:bottom w:w="70" w:type="dxa"/>
              <w:right w:w="110" w:type="dxa"/>
            </w:tcMar>
          </w:tcPr>
          <w:p w14:paraId="7C1C010C" w14:textId="77777777" w:rsidR="00B965C6" w:rsidRDefault="00000000">
            <w:pPr>
              <w:rPr>
                <w:color w:val="262626" w:themeColor="text1" w:themeTint="D9"/>
                <w:sz w:val="16"/>
                <w:szCs w:val="16"/>
              </w:rPr>
            </w:pPr>
            <w:r w:rsidRPr="006D1ACC">
              <w:rPr>
                <w:color w:val="262626" w:themeColor="text1" w:themeTint="D9"/>
                <w:sz w:val="16"/>
                <w:szCs w:val="16"/>
              </w:rPr>
              <w:t>Many compliance and quality risks arise at adoption.</w:t>
            </w:r>
          </w:p>
          <w:p w14:paraId="4124FDC0" w14:textId="0D1BBC85" w:rsidR="001A1503" w:rsidRPr="006D1ACC" w:rsidRDefault="00000000">
            <w:pPr>
              <w:rPr>
                <w:color w:val="262626" w:themeColor="text1" w:themeTint="D9"/>
              </w:rPr>
            </w:pPr>
            <w:r w:rsidRPr="006D1ACC">
              <w:rPr>
                <w:color w:val="262626" w:themeColor="text1" w:themeTint="D9"/>
                <w:sz w:val="16"/>
                <w:szCs w:val="16"/>
              </w:rPr>
              <w:t xml:space="preserve">Documented procurement routes protect institutions </w:t>
            </w:r>
            <w:r w:rsidRPr="006D1ACC">
              <w:rPr>
                <w:color w:val="262626" w:themeColor="text1" w:themeTint="D9"/>
                <w:sz w:val="16"/>
                <w:szCs w:val="16"/>
              </w:rPr>
              <w:lastRenderedPageBreak/>
              <w:t>on privacy, security, contracts, and fitness for purpose.</w:t>
            </w:r>
          </w:p>
        </w:tc>
        <w:tc>
          <w:tcPr>
            <w:tcW w:w="1696"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43278CC9" w14:textId="77777777" w:rsidR="001A1503" w:rsidRPr="006D1ACC" w:rsidRDefault="00000000">
            <w:pPr>
              <w:spacing w:after="40"/>
              <w:rPr>
                <w:color w:val="262626" w:themeColor="text1" w:themeTint="D9"/>
              </w:rPr>
            </w:pPr>
            <w:r w:rsidRPr="006D1ACC">
              <w:rPr>
                <w:color w:val="262626" w:themeColor="text1" w:themeTint="D9"/>
                <w:sz w:val="18"/>
                <w:szCs w:val="18"/>
              </w:rPr>
              <w:lastRenderedPageBreak/>
              <w:t>Governance; Systems management; Risk review</w:t>
            </w:r>
          </w:p>
        </w:tc>
        <w:tc>
          <w:tcPr>
            <w:tcW w:w="1592"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5F50D349" w14:textId="77777777" w:rsidR="001A1503" w:rsidRPr="006D1ACC" w:rsidRDefault="00000000">
            <w:pPr>
              <w:spacing w:after="40"/>
              <w:rPr>
                <w:color w:val="262626" w:themeColor="text1" w:themeTint="D9"/>
              </w:rPr>
            </w:pPr>
            <w:r w:rsidRPr="006D1ACC">
              <w:rPr>
                <w:color w:val="262626" w:themeColor="text1" w:themeTint="D9"/>
                <w:sz w:val="18"/>
                <w:szCs w:val="18"/>
              </w:rPr>
              <w:t xml:space="preserve">Duty of care; Legal compliance; Professionalism; </w:t>
            </w:r>
            <w:r w:rsidRPr="006D1ACC">
              <w:rPr>
                <w:color w:val="262626" w:themeColor="text1" w:themeTint="D9"/>
                <w:sz w:val="18"/>
                <w:szCs w:val="18"/>
              </w:rPr>
              <w:lastRenderedPageBreak/>
              <w:t>Commitment to quality</w:t>
            </w:r>
          </w:p>
        </w:tc>
        <w:tc>
          <w:tcPr>
            <w:tcW w:w="1682"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3AC6704F" w14:textId="77777777" w:rsidR="001A1503" w:rsidRPr="006D1ACC" w:rsidRDefault="00000000">
            <w:pPr>
              <w:spacing w:after="40"/>
              <w:rPr>
                <w:color w:val="262626" w:themeColor="text1" w:themeTint="D9"/>
              </w:rPr>
            </w:pPr>
            <w:r w:rsidRPr="006D1ACC">
              <w:rPr>
                <w:color w:val="262626" w:themeColor="text1" w:themeTint="D9"/>
                <w:sz w:val="18"/>
                <w:szCs w:val="18"/>
              </w:rPr>
              <w:lastRenderedPageBreak/>
              <w:t xml:space="preserve">Procurement workflow; Data protection policy; </w:t>
            </w:r>
            <w:r w:rsidRPr="006D1ACC">
              <w:rPr>
                <w:color w:val="262626" w:themeColor="text1" w:themeTint="D9"/>
                <w:sz w:val="18"/>
                <w:szCs w:val="18"/>
              </w:rPr>
              <w:lastRenderedPageBreak/>
              <w:t>Contracts review; Risk register</w:t>
            </w:r>
          </w:p>
        </w:tc>
        <w:tc>
          <w:tcPr>
            <w:tcW w:w="1785"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69CF69E7" w14:textId="699BA73A" w:rsidR="001A1503" w:rsidRPr="006D1ACC" w:rsidRDefault="00000000">
            <w:pPr>
              <w:spacing w:after="40"/>
              <w:rPr>
                <w:color w:val="262626" w:themeColor="text1" w:themeTint="D9"/>
              </w:rPr>
            </w:pPr>
            <w:r w:rsidRPr="006D1ACC">
              <w:rPr>
                <w:color w:val="262626" w:themeColor="text1" w:themeTint="D9"/>
                <w:sz w:val="18"/>
                <w:szCs w:val="18"/>
              </w:rPr>
              <w:lastRenderedPageBreak/>
              <w:t>Vendor due diligence checklist; Contract data clauses; DPIA</w:t>
            </w:r>
            <w:r w:rsidR="00B965C6">
              <w:rPr>
                <w:color w:val="262626" w:themeColor="text1" w:themeTint="D9"/>
                <w:sz w:val="18"/>
                <w:szCs w:val="18"/>
              </w:rPr>
              <w:t xml:space="preserve"> </w:t>
            </w:r>
            <w:r w:rsidR="00B965C6">
              <w:rPr>
                <w:color w:val="262626" w:themeColor="text1" w:themeTint="D9"/>
                <w:sz w:val="18"/>
                <w:szCs w:val="18"/>
              </w:rPr>
              <w:lastRenderedPageBreak/>
              <w:t>(</w:t>
            </w:r>
            <w:r w:rsidR="00B965C6" w:rsidRPr="00B965C6">
              <w:rPr>
                <w:i/>
                <w:iCs/>
                <w:color w:val="262626" w:themeColor="text1" w:themeTint="D9"/>
                <w:sz w:val="18"/>
                <w:szCs w:val="18"/>
              </w:rPr>
              <w:t>UK</w:t>
            </w:r>
            <w:r w:rsidR="00B965C6">
              <w:rPr>
                <w:color w:val="262626" w:themeColor="text1" w:themeTint="D9"/>
                <w:sz w:val="18"/>
                <w:szCs w:val="18"/>
              </w:rPr>
              <w:t>)/equivalent</w:t>
            </w:r>
            <w:r w:rsidRPr="006D1ACC">
              <w:rPr>
                <w:color w:val="262626" w:themeColor="text1" w:themeTint="D9"/>
                <w:sz w:val="18"/>
                <w:szCs w:val="18"/>
              </w:rPr>
              <w:t>; Risk register entry; Approval minute</w:t>
            </w:r>
          </w:p>
        </w:tc>
        <w:tc>
          <w:tcPr>
            <w:tcW w:w="670" w:type="dxa"/>
            <w:tcBorders>
              <w:top w:val="single" w:sz="4" w:space="0" w:color="D0D5DD"/>
              <w:left w:val="single" w:sz="6" w:space="0" w:color="D9D9D9"/>
              <w:bottom w:val="single" w:sz="4" w:space="0" w:color="D0D5DD"/>
              <w:right w:val="single" w:sz="4" w:space="0" w:color="D0D5DD"/>
            </w:tcBorders>
            <w:shd w:val="clear" w:color="auto" w:fill="FFFFFF"/>
            <w:tcMar>
              <w:top w:w="70" w:type="dxa"/>
              <w:left w:w="80" w:type="dxa"/>
              <w:bottom w:w="70" w:type="dxa"/>
              <w:right w:w="80" w:type="dxa"/>
            </w:tcMar>
          </w:tcPr>
          <w:p w14:paraId="551EAFA3" w14:textId="77777777" w:rsidR="001A1503" w:rsidRDefault="001A1503"/>
        </w:tc>
        <w:tc>
          <w:tcPr>
            <w:tcW w:w="1758" w:type="dxa"/>
            <w:tcBorders>
              <w:top w:val="single" w:sz="4" w:space="0" w:color="D0D5DD"/>
              <w:left w:val="single" w:sz="4" w:space="0" w:color="D0D5DD"/>
              <w:bottom w:val="single" w:sz="4" w:space="0" w:color="D0D5DD"/>
              <w:right w:val="single" w:sz="4" w:space="0" w:color="D0D5DD"/>
            </w:tcBorders>
            <w:shd w:val="clear" w:color="auto" w:fill="EDF2F7"/>
            <w:tcMar>
              <w:top w:w="70" w:type="dxa"/>
              <w:left w:w="110" w:type="dxa"/>
              <w:bottom w:w="70" w:type="dxa"/>
              <w:right w:w="110" w:type="dxa"/>
            </w:tcMar>
          </w:tcPr>
          <w:p w14:paraId="1544EF90" w14:textId="62F79869" w:rsidR="001A1503" w:rsidRPr="006D1ACC" w:rsidRDefault="00000000">
            <w:pPr>
              <w:rPr>
                <w:color w:val="3A3A3A" w:themeColor="background2" w:themeShade="40"/>
              </w:rPr>
            </w:pPr>
            <w:r w:rsidRPr="006D1ACC">
              <w:rPr>
                <w:i/>
                <w:iCs/>
                <w:color w:val="3A3A3A" w:themeColor="background2" w:themeShade="40"/>
                <w:sz w:val="15"/>
                <w:szCs w:val="15"/>
              </w:rPr>
              <w:t>Consider: Is the DPO</w:t>
            </w:r>
            <w:r w:rsidR="00B965C6">
              <w:rPr>
                <w:i/>
                <w:iCs/>
                <w:color w:val="3A3A3A" w:themeColor="background2" w:themeShade="40"/>
                <w:sz w:val="15"/>
                <w:szCs w:val="15"/>
              </w:rPr>
              <w:t xml:space="preserve"> (UK)/equivalent</w:t>
            </w:r>
            <w:r w:rsidRPr="006D1ACC">
              <w:rPr>
                <w:i/>
                <w:iCs/>
                <w:color w:val="3A3A3A" w:themeColor="background2" w:themeShade="40"/>
                <w:sz w:val="15"/>
                <w:szCs w:val="15"/>
              </w:rPr>
              <w:t xml:space="preserve"> involved at procurement stage </w:t>
            </w:r>
            <w:r w:rsidR="00B965C6">
              <w:rPr>
                <w:i/>
                <w:iCs/>
                <w:color w:val="3A3A3A" w:themeColor="background2" w:themeShade="40"/>
                <w:sz w:val="15"/>
                <w:szCs w:val="15"/>
              </w:rPr>
              <w:t xml:space="preserve">rather than </w:t>
            </w:r>
            <w:r w:rsidRPr="006D1ACC">
              <w:rPr>
                <w:i/>
                <w:iCs/>
                <w:color w:val="3A3A3A" w:themeColor="background2" w:themeShade="40"/>
                <w:sz w:val="15"/>
                <w:szCs w:val="15"/>
              </w:rPr>
              <w:t xml:space="preserve">retrospectively? Is there </w:t>
            </w:r>
            <w:r w:rsidRPr="006D1ACC">
              <w:rPr>
                <w:i/>
                <w:iCs/>
                <w:color w:val="3A3A3A" w:themeColor="background2" w:themeShade="40"/>
                <w:sz w:val="15"/>
                <w:szCs w:val="15"/>
              </w:rPr>
              <w:lastRenderedPageBreak/>
              <w:t>an annual review of tools already in use?</w:t>
            </w:r>
          </w:p>
        </w:tc>
        <w:tc>
          <w:tcPr>
            <w:tcW w:w="1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90" w:type="dxa"/>
              <w:bottom w:w="70" w:type="dxa"/>
              <w:right w:w="90" w:type="dxa"/>
            </w:tcMar>
          </w:tcPr>
          <w:p w14:paraId="10A717A5" w14:textId="77777777" w:rsidR="001A1503" w:rsidRDefault="001A1503"/>
        </w:tc>
        <w:tc>
          <w:tcPr>
            <w:tcW w:w="1134" w:type="dxa"/>
            <w:tcBorders>
              <w:top w:val="single" w:sz="4" w:space="0" w:color="D0D5DD"/>
              <w:left w:val="single" w:sz="4" w:space="0" w:color="D0D5DD"/>
              <w:bottom w:val="single" w:sz="4" w:space="0" w:color="D0D5DD"/>
              <w:right w:val="single" w:sz="4" w:space="0" w:color="D0D5DD"/>
            </w:tcBorders>
            <w:shd w:val="clear" w:color="auto" w:fill="FFFFFF"/>
            <w:tcMar>
              <w:top w:w="70" w:type="dxa"/>
              <w:left w:w="80" w:type="dxa"/>
              <w:bottom w:w="70" w:type="dxa"/>
              <w:right w:w="80" w:type="dxa"/>
            </w:tcMar>
          </w:tcPr>
          <w:p w14:paraId="7542CE7C" w14:textId="77777777" w:rsidR="001A1503" w:rsidRDefault="001A1503"/>
        </w:tc>
      </w:tr>
      <w:tr w:rsidR="001A1503" w14:paraId="42126B97" w14:textId="77777777" w:rsidTr="006D1ACC">
        <w:tc>
          <w:tcPr>
            <w:tcW w:w="1573" w:type="dxa"/>
            <w:tcBorders>
              <w:top w:val="single" w:sz="4" w:space="0" w:color="D0D5DD"/>
              <w:left w:val="single" w:sz="4" w:space="0" w:color="D0D5DD"/>
              <w:bottom w:val="single" w:sz="4" w:space="0" w:color="D0D5DD"/>
              <w:right w:val="single" w:sz="4" w:space="0" w:color="D0D5DD"/>
            </w:tcBorders>
            <w:shd w:val="clear" w:color="auto" w:fill="E8E8E8"/>
            <w:tcMar>
              <w:top w:w="70" w:type="dxa"/>
              <w:left w:w="110" w:type="dxa"/>
              <w:bottom w:w="70" w:type="dxa"/>
              <w:right w:w="110" w:type="dxa"/>
            </w:tcMar>
          </w:tcPr>
          <w:p w14:paraId="3857691B" w14:textId="77777777" w:rsidR="001A1503" w:rsidRDefault="00000000">
            <w:pPr>
              <w:spacing w:after="40"/>
            </w:pPr>
            <w:r>
              <w:rPr>
                <w:b/>
                <w:bCs/>
                <w:color w:val="001C34"/>
                <w:sz w:val="17"/>
                <w:szCs w:val="17"/>
              </w:rPr>
              <w:t>Inclusive digital design &amp; accessibility review</w:t>
            </w:r>
          </w:p>
        </w:tc>
        <w:tc>
          <w:tcPr>
            <w:tcW w:w="2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110" w:type="dxa"/>
              <w:bottom w:w="70" w:type="dxa"/>
              <w:right w:w="110" w:type="dxa"/>
            </w:tcMar>
          </w:tcPr>
          <w:p w14:paraId="0C67FDFD" w14:textId="77777777" w:rsidR="001A1503" w:rsidRPr="006D1ACC" w:rsidRDefault="00000000">
            <w:pPr>
              <w:rPr>
                <w:color w:val="262626" w:themeColor="text1" w:themeTint="D9"/>
              </w:rPr>
            </w:pPr>
            <w:r w:rsidRPr="006D1ACC">
              <w:rPr>
                <w:color w:val="262626" w:themeColor="text1" w:themeTint="D9"/>
                <w:sz w:val="16"/>
                <w:szCs w:val="16"/>
              </w:rPr>
              <w:t>Digital innovation must be checked for accessibility and reasonable adjustment so change improves learning without creating avoidable barriers.</w:t>
            </w:r>
          </w:p>
        </w:tc>
        <w:tc>
          <w:tcPr>
            <w:tcW w:w="1696"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0C8789D6" w14:textId="77777777" w:rsidR="001A1503" w:rsidRPr="006D1ACC" w:rsidRDefault="00000000">
            <w:pPr>
              <w:spacing w:after="40"/>
              <w:rPr>
                <w:color w:val="262626" w:themeColor="text1" w:themeTint="D9"/>
              </w:rPr>
            </w:pPr>
            <w:r w:rsidRPr="006D1ACC">
              <w:rPr>
                <w:color w:val="262626" w:themeColor="text1" w:themeTint="D9"/>
                <w:sz w:val="18"/>
                <w:szCs w:val="18"/>
              </w:rPr>
              <w:t>Programme review; Student support; Learning resources review</w:t>
            </w:r>
          </w:p>
        </w:tc>
        <w:tc>
          <w:tcPr>
            <w:tcW w:w="1592"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46BF8FB0" w14:textId="77777777" w:rsidR="001A1503" w:rsidRPr="006D1ACC" w:rsidRDefault="00000000">
            <w:pPr>
              <w:spacing w:after="40"/>
              <w:rPr>
                <w:color w:val="262626" w:themeColor="text1" w:themeTint="D9"/>
              </w:rPr>
            </w:pPr>
            <w:r w:rsidRPr="006D1ACC">
              <w:rPr>
                <w:color w:val="262626" w:themeColor="text1" w:themeTint="D9"/>
                <w:sz w:val="18"/>
                <w:szCs w:val="18"/>
              </w:rPr>
              <w:t>Inclusivity; Duty of care; Commitment to quality</w:t>
            </w:r>
          </w:p>
        </w:tc>
        <w:tc>
          <w:tcPr>
            <w:tcW w:w="1682"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3DF82E93" w14:textId="77777777" w:rsidR="001A1503" w:rsidRPr="006D1ACC" w:rsidRDefault="00000000">
            <w:pPr>
              <w:spacing w:after="40"/>
              <w:rPr>
                <w:color w:val="262626" w:themeColor="text1" w:themeTint="D9"/>
              </w:rPr>
            </w:pPr>
            <w:r w:rsidRPr="006D1ACC">
              <w:rPr>
                <w:color w:val="262626" w:themeColor="text1" w:themeTint="D9"/>
                <w:sz w:val="18"/>
                <w:szCs w:val="18"/>
              </w:rPr>
              <w:t>Accessibility statement; VLE content standards; Disability support process</w:t>
            </w:r>
          </w:p>
        </w:tc>
        <w:tc>
          <w:tcPr>
            <w:tcW w:w="1785"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751F9CDC" w14:textId="77777777" w:rsidR="001A1503" w:rsidRPr="006D1ACC" w:rsidRDefault="00000000">
            <w:pPr>
              <w:spacing w:after="40"/>
              <w:rPr>
                <w:color w:val="262626" w:themeColor="text1" w:themeTint="D9"/>
              </w:rPr>
            </w:pPr>
            <w:r w:rsidRPr="006D1ACC">
              <w:rPr>
                <w:color w:val="262626" w:themeColor="text1" w:themeTint="D9"/>
                <w:sz w:val="18"/>
                <w:szCs w:val="18"/>
              </w:rPr>
              <w:t>Accessibility audit records; Captioning/alt-text logs; Alternative format examples; Student support adjustments log</w:t>
            </w:r>
          </w:p>
        </w:tc>
        <w:tc>
          <w:tcPr>
            <w:tcW w:w="670" w:type="dxa"/>
            <w:tcBorders>
              <w:top w:val="single" w:sz="4" w:space="0" w:color="D0D5DD"/>
              <w:left w:val="single" w:sz="6" w:space="0" w:color="D9D9D9"/>
              <w:bottom w:val="single" w:sz="4" w:space="0" w:color="D0D5DD"/>
              <w:right w:val="single" w:sz="4" w:space="0" w:color="D0D5DD"/>
            </w:tcBorders>
            <w:shd w:val="clear" w:color="auto" w:fill="FFFFFF"/>
            <w:tcMar>
              <w:top w:w="70" w:type="dxa"/>
              <w:left w:w="80" w:type="dxa"/>
              <w:bottom w:w="70" w:type="dxa"/>
              <w:right w:w="80" w:type="dxa"/>
            </w:tcMar>
          </w:tcPr>
          <w:p w14:paraId="58D18D7F" w14:textId="77777777" w:rsidR="001A1503" w:rsidRDefault="001A1503"/>
        </w:tc>
        <w:tc>
          <w:tcPr>
            <w:tcW w:w="1758" w:type="dxa"/>
            <w:tcBorders>
              <w:top w:val="single" w:sz="4" w:space="0" w:color="D0D5DD"/>
              <w:left w:val="single" w:sz="4" w:space="0" w:color="D0D5DD"/>
              <w:bottom w:val="single" w:sz="4" w:space="0" w:color="D0D5DD"/>
              <w:right w:val="single" w:sz="4" w:space="0" w:color="D0D5DD"/>
            </w:tcBorders>
            <w:shd w:val="clear" w:color="auto" w:fill="F2F4F7"/>
            <w:tcMar>
              <w:top w:w="70" w:type="dxa"/>
              <w:left w:w="110" w:type="dxa"/>
              <w:bottom w:w="70" w:type="dxa"/>
              <w:right w:w="110" w:type="dxa"/>
            </w:tcMar>
          </w:tcPr>
          <w:p w14:paraId="7A2E186D" w14:textId="77777777" w:rsidR="001A1503" w:rsidRPr="006D1ACC" w:rsidRDefault="00000000">
            <w:pPr>
              <w:rPr>
                <w:color w:val="3A3A3A" w:themeColor="background2" w:themeShade="40"/>
              </w:rPr>
            </w:pPr>
            <w:r w:rsidRPr="006D1ACC">
              <w:rPr>
                <w:i/>
                <w:iCs/>
                <w:color w:val="3A3A3A" w:themeColor="background2" w:themeShade="40"/>
                <w:sz w:val="15"/>
                <w:szCs w:val="15"/>
              </w:rPr>
              <w:t>Consider: Are AI-generated materials checked for WCAG 2.1 AA compliance before use? Is DSA team involved in tool reviews?</w:t>
            </w:r>
          </w:p>
        </w:tc>
        <w:tc>
          <w:tcPr>
            <w:tcW w:w="1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90" w:type="dxa"/>
              <w:bottom w:w="70" w:type="dxa"/>
              <w:right w:w="90" w:type="dxa"/>
            </w:tcMar>
          </w:tcPr>
          <w:p w14:paraId="556BFEE3" w14:textId="77777777" w:rsidR="001A1503" w:rsidRDefault="001A1503"/>
        </w:tc>
        <w:tc>
          <w:tcPr>
            <w:tcW w:w="1134" w:type="dxa"/>
            <w:tcBorders>
              <w:top w:val="single" w:sz="4" w:space="0" w:color="D0D5DD"/>
              <w:left w:val="single" w:sz="4" w:space="0" w:color="D0D5DD"/>
              <w:bottom w:val="single" w:sz="4" w:space="0" w:color="D0D5DD"/>
              <w:right w:val="single" w:sz="4" w:space="0" w:color="D0D5DD"/>
            </w:tcBorders>
            <w:shd w:val="clear" w:color="auto" w:fill="FFFFFF"/>
            <w:tcMar>
              <w:top w:w="70" w:type="dxa"/>
              <w:left w:w="80" w:type="dxa"/>
              <w:bottom w:w="70" w:type="dxa"/>
              <w:right w:w="80" w:type="dxa"/>
            </w:tcMar>
          </w:tcPr>
          <w:p w14:paraId="2B1E3CE2" w14:textId="77777777" w:rsidR="001A1503" w:rsidRDefault="001A1503"/>
        </w:tc>
      </w:tr>
      <w:tr w:rsidR="001A1503" w14:paraId="5696B8D0" w14:textId="77777777" w:rsidTr="006D1ACC">
        <w:tc>
          <w:tcPr>
            <w:tcW w:w="1573" w:type="dxa"/>
            <w:tcBorders>
              <w:top w:val="single" w:sz="4" w:space="0" w:color="D0D5DD"/>
              <w:left w:val="single" w:sz="4" w:space="0" w:color="D0D5DD"/>
              <w:bottom w:val="single" w:sz="4" w:space="0" w:color="D0D5DD"/>
              <w:right w:val="single" w:sz="4" w:space="0" w:color="D0D5DD"/>
            </w:tcBorders>
            <w:shd w:val="clear" w:color="auto" w:fill="E8E8E8"/>
            <w:tcMar>
              <w:top w:w="70" w:type="dxa"/>
              <w:left w:w="110" w:type="dxa"/>
              <w:bottom w:w="70" w:type="dxa"/>
              <w:right w:w="110" w:type="dxa"/>
            </w:tcMar>
          </w:tcPr>
          <w:p w14:paraId="57B65041" w14:textId="77777777" w:rsidR="001A1503" w:rsidRDefault="00000000">
            <w:pPr>
              <w:spacing w:after="40"/>
            </w:pPr>
            <w:r>
              <w:rPr>
                <w:b/>
                <w:bCs/>
                <w:color w:val="001C34"/>
                <w:sz w:val="17"/>
                <w:szCs w:val="17"/>
              </w:rPr>
              <w:t>AI incident, appeals &amp; escalation log</w:t>
            </w:r>
          </w:p>
        </w:tc>
        <w:tc>
          <w:tcPr>
            <w:tcW w:w="2137" w:type="dxa"/>
            <w:tcBorders>
              <w:top w:val="single" w:sz="4" w:space="0" w:color="D0D5DD"/>
              <w:left w:val="single" w:sz="4" w:space="0" w:color="D0D5DD"/>
              <w:bottom w:val="single" w:sz="4" w:space="0" w:color="D0D5DD"/>
              <w:right w:val="single" w:sz="4" w:space="0" w:color="D0D5DD"/>
            </w:tcBorders>
            <w:shd w:val="clear" w:color="auto" w:fill="F2F2F2"/>
            <w:tcMar>
              <w:top w:w="70" w:type="dxa"/>
              <w:left w:w="110" w:type="dxa"/>
              <w:bottom w:w="70" w:type="dxa"/>
              <w:right w:w="110" w:type="dxa"/>
            </w:tcMar>
          </w:tcPr>
          <w:p w14:paraId="0831A3A2" w14:textId="77777777" w:rsidR="001A1503" w:rsidRPr="006D1ACC" w:rsidRDefault="00000000">
            <w:pPr>
              <w:rPr>
                <w:color w:val="262626" w:themeColor="text1" w:themeTint="D9"/>
              </w:rPr>
            </w:pPr>
            <w:r w:rsidRPr="006D1ACC">
              <w:rPr>
                <w:color w:val="262626" w:themeColor="text1" w:themeTint="D9"/>
                <w:sz w:val="16"/>
                <w:szCs w:val="16"/>
              </w:rPr>
              <w:t>Complaints, misconduct disputes, biased outputs, privacy issues, and system failures must be recorded, reviewed, and fed into quality improvement cycles.</w:t>
            </w:r>
          </w:p>
        </w:tc>
        <w:tc>
          <w:tcPr>
            <w:tcW w:w="1696"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735F4568" w14:textId="77777777" w:rsidR="001A1503" w:rsidRPr="006D1ACC" w:rsidRDefault="00000000">
            <w:pPr>
              <w:spacing w:after="40"/>
              <w:rPr>
                <w:color w:val="262626" w:themeColor="text1" w:themeTint="D9"/>
              </w:rPr>
            </w:pPr>
            <w:r w:rsidRPr="006D1ACC">
              <w:rPr>
                <w:color w:val="262626" w:themeColor="text1" w:themeTint="D9"/>
                <w:sz w:val="18"/>
                <w:szCs w:val="18"/>
              </w:rPr>
              <w:t>Complaints and grievances; Academic appeals; Annual review</w:t>
            </w:r>
          </w:p>
        </w:tc>
        <w:tc>
          <w:tcPr>
            <w:tcW w:w="1592"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28F69288" w14:textId="77777777" w:rsidR="001A1503" w:rsidRPr="006D1ACC" w:rsidRDefault="00000000">
            <w:pPr>
              <w:spacing w:after="40"/>
              <w:rPr>
                <w:color w:val="262626" w:themeColor="text1" w:themeTint="D9"/>
              </w:rPr>
            </w:pPr>
            <w:r w:rsidRPr="006D1ACC">
              <w:rPr>
                <w:color w:val="262626" w:themeColor="text1" w:themeTint="D9"/>
                <w:sz w:val="18"/>
                <w:szCs w:val="18"/>
              </w:rPr>
              <w:t>Duty of care; Fairness; Transparency; Professionalism</w:t>
            </w:r>
          </w:p>
        </w:tc>
        <w:tc>
          <w:tcPr>
            <w:tcW w:w="1682"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166026AD" w14:textId="77777777" w:rsidR="001A1503" w:rsidRPr="006D1ACC" w:rsidRDefault="00000000">
            <w:pPr>
              <w:spacing w:after="40"/>
              <w:rPr>
                <w:color w:val="262626" w:themeColor="text1" w:themeTint="D9"/>
              </w:rPr>
            </w:pPr>
            <w:r w:rsidRPr="006D1ACC">
              <w:rPr>
                <w:color w:val="262626" w:themeColor="text1" w:themeTint="D9"/>
                <w:sz w:val="18"/>
                <w:szCs w:val="18"/>
              </w:rPr>
              <w:t>Complaints procedure; Academic appeals process; Incident management; QA annual report</w:t>
            </w:r>
          </w:p>
        </w:tc>
        <w:tc>
          <w:tcPr>
            <w:tcW w:w="1785"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01B88854" w14:textId="77777777" w:rsidR="001A1503" w:rsidRPr="006D1ACC" w:rsidRDefault="00000000">
            <w:pPr>
              <w:spacing w:after="40"/>
              <w:rPr>
                <w:color w:val="262626" w:themeColor="text1" w:themeTint="D9"/>
              </w:rPr>
            </w:pPr>
            <w:r w:rsidRPr="006D1ACC">
              <w:rPr>
                <w:color w:val="262626" w:themeColor="text1" w:themeTint="D9"/>
                <w:sz w:val="18"/>
                <w:szCs w:val="18"/>
              </w:rPr>
              <w:t>AI Incident Log; Appeals outcomes summary; Trend analysis report; Committee-closed actions</w:t>
            </w:r>
          </w:p>
        </w:tc>
        <w:tc>
          <w:tcPr>
            <w:tcW w:w="670" w:type="dxa"/>
            <w:tcBorders>
              <w:top w:val="single" w:sz="4" w:space="0" w:color="D0D5DD"/>
              <w:left w:val="single" w:sz="6" w:space="0" w:color="D9D9D9"/>
              <w:bottom w:val="single" w:sz="4" w:space="0" w:color="D0D5DD"/>
              <w:right w:val="single" w:sz="4" w:space="0" w:color="D0D5DD"/>
            </w:tcBorders>
            <w:shd w:val="clear" w:color="auto" w:fill="FFFFFF"/>
            <w:tcMar>
              <w:top w:w="70" w:type="dxa"/>
              <w:left w:w="80" w:type="dxa"/>
              <w:bottom w:w="70" w:type="dxa"/>
              <w:right w:w="80" w:type="dxa"/>
            </w:tcMar>
          </w:tcPr>
          <w:p w14:paraId="1F52AAF3" w14:textId="77777777" w:rsidR="001A1503" w:rsidRDefault="001A1503"/>
        </w:tc>
        <w:tc>
          <w:tcPr>
            <w:tcW w:w="1758" w:type="dxa"/>
            <w:tcBorders>
              <w:top w:val="single" w:sz="4" w:space="0" w:color="D0D5DD"/>
              <w:left w:val="single" w:sz="4" w:space="0" w:color="D0D5DD"/>
              <w:bottom w:val="single" w:sz="4" w:space="0" w:color="D0D5DD"/>
              <w:right w:val="single" w:sz="4" w:space="0" w:color="D0D5DD"/>
            </w:tcBorders>
            <w:shd w:val="clear" w:color="auto" w:fill="EDF2F7"/>
            <w:tcMar>
              <w:top w:w="70" w:type="dxa"/>
              <w:left w:w="110" w:type="dxa"/>
              <w:bottom w:w="70" w:type="dxa"/>
              <w:right w:w="110" w:type="dxa"/>
            </w:tcMar>
          </w:tcPr>
          <w:p w14:paraId="4174FB1B" w14:textId="77777777" w:rsidR="001A1503" w:rsidRPr="006D1ACC" w:rsidRDefault="00000000">
            <w:pPr>
              <w:rPr>
                <w:color w:val="3A3A3A" w:themeColor="background2" w:themeShade="40"/>
              </w:rPr>
            </w:pPr>
            <w:r w:rsidRPr="006D1ACC">
              <w:rPr>
                <w:i/>
                <w:iCs/>
                <w:color w:val="3A3A3A" w:themeColor="background2" w:themeShade="40"/>
                <w:sz w:val="15"/>
                <w:szCs w:val="15"/>
              </w:rPr>
              <w:t>Consider: Is the log actively maintained and reviewed quarterly? Are lessons identified and actioned? Is the culture blame-free?</w:t>
            </w:r>
          </w:p>
        </w:tc>
        <w:tc>
          <w:tcPr>
            <w:tcW w:w="1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90" w:type="dxa"/>
              <w:bottom w:w="70" w:type="dxa"/>
              <w:right w:w="90" w:type="dxa"/>
            </w:tcMar>
          </w:tcPr>
          <w:p w14:paraId="3FD20896" w14:textId="77777777" w:rsidR="001A1503" w:rsidRDefault="001A1503"/>
        </w:tc>
        <w:tc>
          <w:tcPr>
            <w:tcW w:w="1134" w:type="dxa"/>
            <w:tcBorders>
              <w:top w:val="single" w:sz="4" w:space="0" w:color="D0D5DD"/>
              <w:left w:val="single" w:sz="4" w:space="0" w:color="D0D5DD"/>
              <w:bottom w:val="single" w:sz="4" w:space="0" w:color="D0D5DD"/>
              <w:right w:val="single" w:sz="4" w:space="0" w:color="D0D5DD"/>
            </w:tcBorders>
            <w:shd w:val="clear" w:color="auto" w:fill="FFFFFF"/>
            <w:tcMar>
              <w:top w:w="70" w:type="dxa"/>
              <w:left w:w="80" w:type="dxa"/>
              <w:bottom w:w="70" w:type="dxa"/>
              <w:right w:w="80" w:type="dxa"/>
            </w:tcMar>
          </w:tcPr>
          <w:p w14:paraId="77A02ACB" w14:textId="77777777" w:rsidR="001A1503" w:rsidRDefault="001A1503"/>
        </w:tc>
      </w:tr>
      <w:tr w:rsidR="001A1503" w14:paraId="567AEB12" w14:textId="77777777" w:rsidTr="006D1ACC">
        <w:tc>
          <w:tcPr>
            <w:tcW w:w="1573" w:type="dxa"/>
            <w:tcBorders>
              <w:top w:val="single" w:sz="4" w:space="0" w:color="D0D5DD"/>
              <w:left w:val="single" w:sz="4" w:space="0" w:color="D0D5DD"/>
              <w:bottom w:val="single" w:sz="4" w:space="0" w:color="D0D5DD"/>
              <w:right w:val="single" w:sz="4" w:space="0" w:color="D0D5DD"/>
            </w:tcBorders>
            <w:shd w:val="clear" w:color="auto" w:fill="E8E8E8"/>
            <w:tcMar>
              <w:top w:w="70" w:type="dxa"/>
              <w:left w:w="110" w:type="dxa"/>
              <w:bottom w:w="70" w:type="dxa"/>
              <w:right w:w="110" w:type="dxa"/>
            </w:tcMar>
          </w:tcPr>
          <w:p w14:paraId="6F3CE232" w14:textId="77777777" w:rsidR="001A1503" w:rsidRDefault="00000000">
            <w:pPr>
              <w:spacing w:after="40"/>
            </w:pPr>
            <w:r>
              <w:rPr>
                <w:b/>
                <w:bCs/>
                <w:color w:val="001C34"/>
                <w:sz w:val="17"/>
                <w:szCs w:val="17"/>
              </w:rPr>
              <w:t>Student-facing AI chatbot (admissions / support)</w:t>
            </w:r>
          </w:p>
        </w:tc>
        <w:tc>
          <w:tcPr>
            <w:tcW w:w="2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110" w:type="dxa"/>
              <w:bottom w:w="70" w:type="dxa"/>
              <w:right w:w="110" w:type="dxa"/>
            </w:tcMar>
          </w:tcPr>
          <w:p w14:paraId="0DBE81D1" w14:textId="77777777" w:rsidR="001A1503" w:rsidRPr="006D1ACC" w:rsidRDefault="00000000">
            <w:pPr>
              <w:rPr>
                <w:color w:val="262626" w:themeColor="text1" w:themeTint="D9"/>
              </w:rPr>
            </w:pPr>
            <w:r w:rsidRPr="006D1ACC">
              <w:rPr>
                <w:color w:val="262626" w:themeColor="text1" w:themeTint="D9"/>
                <w:sz w:val="16"/>
                <w:szCs w:val="16"/>
              </w:rPr>
              <w:t>AI in front-facing communication creates quality risks around accuracy, welfare signposting, safeguarding, and misleading or inaccessible information.</w:t>
            </w:r>
          </w:p>
        </w:tc>
        <w:tc>
          <w:tcPr>
            <w:tcW w:w="1696"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6086E6E5" w14:textId="77777777" w:rsidR="001A1503" w:rsidRPr="006D1ACC" w:rsidRDefault="00000000">
            <w:pPr>
              <w:spacing w:after="40"/>
              <w:rPr>
                <w:color w:val="262626" w:themeColor="text1" w:themeTint="D9"/>
              </w:rPr>
            </w:pPr>
            <w:r w:rsidRPr="006D1ACC">
              <w:rPr>
                <w:color w:val="262626" w:themeColor="text1" w:themeTint="D9"/>
                <w:sz w:val="18"/>
                <w:szCs w:val="18"/>
              </w:rPr>
              <w:t>Admissions review; Marketing sign-off; Welfare triage</w:t>
            </w:r>
          </w:p>
        </w:tc>
        <w:tc>
          <w:tcPr>
            <w:tcW w:w="1592"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3254D355" w14:textId="77777777" w:rsidR="001A1503" w:rsidRPr="006D1ACC" w:rsidRDefault="00000000">
            <w:pPr>
              <w:spacing w:after="40"/>
              <w:rPr>
                <w:color w:val="262626" w:themeColor="text1" w:themeTint="D9"/>
              </w:rPr>
            </w:pPr>
            <w:r w:rsidRPr="006D1ACC">
              <w:rPr>
                <w:color w:val="262626" w:themeColor="text1" w:themeTint="D9"/>
                <w:sz w:val="18"/>
                <w:szCs w:val="18"/>
              </w:rPr>
              <w:t>Accurate information; Duty of care; Fair competition; Inclusivity</w:t>
            </w:r>
          </w:p>
        </w:tc>
        <w:tc>
          <w:tcPr>
            <w:tcW w:w="1682"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7B3C2C2E" w14:textId="77777777" w:rsidR="001A1503" w:rsidRPr="006D1ACC" w:rsidRDefault="00000000">
            <w:pPr>
              <w:spacing w:after="40"/>
              <w:rPr>
                <w:color w:val="262626" w:themeColor="text1" w:themeTint="D9"/>
              </w:rPr>
            </w:pPr>
            <w:r w:rsidRPr="006D1ACC">
              <w:rPr>
                <w:color w:val="262626" w:themeColor="text1" w:themeTint="D9"/>
                <w:sz w:val="18"/>
                <w:szCs w:val="18"/>
              </w:rPr>
              <w:t>Admissions comms process; Safeguarding escalation route; Chatbot content governance</w:t>
            </w:r>
          </w:p>
        </w:tc>
        <w:tc>
          <w:tcPr>
            <w:tcW w:w="1785"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4E77EBC7" w14:textId="77777777" w:rsidR="001A1503" w:rsidRPr="006D1ACC" w:rsidRDefault="00000000">
            <w:pPr>
              <w:spacing w:after="40"/>
              <w:rPr>
                <w:color w:val="262626" w:themeColor="text1" w:themeTint="D9"/>
              </w:rPr>
            </w:pPr>
            <w:r w:rsidRPr="006D1ACC">
              <w:rPr>
                <w:color w:val="262626" w:themeColor="text1" w:themeTint="D9"/>
                <w:sz w:val="18"/>
                <w:szCs w:val="18"/>
              </w:rPr>
              <w:t>Approved knowledge base; Escalation map; Conversation audit sample; User feedback and correction log</w:t>
            </w:r>
          </w:p>
        </w:tc>
        <w:tc>
          <w:tcPr>
            <w:tcW w:w="670" w:type="dxa"/>
            <w:tcBorders>
              <w:top w:val="single" w:sz="4" w:space="0" w:color="D0D5DD"/>
              <w:left w:val="single" w:sz="6" w:space="0" w:color="D9D9D9"/>
              <w:bottom w:val="single" w:sz="4" w:space="0" w:color="D0D5DD"/>
              <w:right w:val="single" w:sz="4" w:space="0" w:color="D0D5DD"/>
            </w:tcBorders>
            <w:shd w:val="clear" w:color="auto" w:fill="FFFFFF"/>
            <w:tcMar>
              <w:top w:w="70" w:type="dxa"/>
              <w:left w:w="80" w:type="dxa"/>
              <w:bottom w:w="70" w:type="dxa"/>
              <w:right w:w="80" w:type="dxa"/>
            </w:tcMar>
          </w:tcPr>
          <w:p w14:paraId="699D0FED" w14:textId="77777777" w:rsidR="001A1503" w:rsidRDefault="001A1503"/>
        </w:tc>
        <w:tc>
          <w:tcPr>
            <w:tcW w:w="1758" w:type="dxa"/>
            <w:tcBorders>
              <w:top w:val="single" w:sz="4" w:space="0" w:color="D0D5DD"/>
              <w:left w:val="single" w:sz="4" w:space="0" w:color="D0D5DD"/>
              <w:bottom w:val="single" w:sz="4" w:space="0" w:color="D0D5DD"/>
              <w:right w:val="single" w:sz="4" w:space="0" w:color="D0D5DD"/>
            </w:tcBorders>
            <w:shd w:val="clear" w:color="auto" w:fill="F2F4F7"/>
            <w:tcMar>
              <w:top w:w="70" w:type="dxa"/>
              <w:left w:w="110" w:type="dxa"/>
              <w:bottom w:w="70" w:type="dxa"/>
              <w:right w:w="110" w:type="dxa"/>
            </w:tcMar>
          </w:tcPr>
          <w:p w14:paraId="4978E0BF" w14:textId="77777777" w:rsidR="001A1503" w:rsidRPr="006D1ACC" w:rsidRDefault="00000000">
            <w:pPr>
              <w:rPr>
                <w:color w:val="3A3A3A" w:themeColor="background2" w:themeShade="40"/>
              </w:rPr>
            </w:pPr>
            <w:r w:rsidRPr="006D1ACC">
              <w:rPr>
                <w:i/>
                <w:iCs/>
                <w:color w:val="3A3A3A" w:themeColor="background2" w:themeShade="40"/>
                <w:sz w:val="15"/>
                <w:szCs w:val="15"/>
              </w:rPr>
              <w:t>Consider: Is there a tested human escalation route for distress? Do students know they are talking to AI? Is the knowledge base reviewed for accuracy?</w:t>
            </w:r>
          </w:p>
        </w:tc>
        <w:tc>
          <w:tcPr>
            <w:tcW w:w="1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90" w:type="dxa"/>
              <w:bottom w:w="70" w:type="dxa"/>
              <w:right w:w="90" w:type="dxa"/>
            </w:tcMar>
          </w:tcPr>
          <w:p w14:paraId="3D52DD92" w14:textId="77777777" w:rsidR="001A1503" w:rsidRDefault="001A1503"/>
        </w:tc>
        <w:tc>
          <w:tcPr>
            <w:tcW w:w="1134" w:type="dxa"/>
            <w:tcBorders>
              <w:top w:val="single" w:sz="4" w:space="0" w:color="D0D5DD"/>
              <w:left w:val="single" w:sz="4" w:space="0" w:color="D0D5DD"/>
              <w:bottom w:val="single" w:sz="4" w:space="0" w:color="D0D5DD"/>
              <w:right w:val="single" w:sz="4" w:space="0" w:color="D0D5DD"/>
            </w:tcBorders>
            <w:shd w:val="clear" w:color="auto" w:fill="FFFFFF"/>
            <w:tcMar>
              <w:top w:w="70" w:type="dxa"/>
              <w:left w:w="80" w:type="dxa"/>
              <w:bottom w:w="70" w:type="dxa"/>
              <w:right w:w="80" w:type="dxa"/>
            </w:tcMar>
          </w:tcPr>
          <w:p w14:paraId="2F0B103E" w14:textId="77777777" w:rsidR="001A1503" w:rsidRDefault="001A1503"/>
        </w:tc>
      </w:tr>
      <w:tr w:rsidR="001A1503" w14:paraId="02D9FEAC" w14:textId="77777777" w:rsidTr="006D1ACC">
        <w:tc>
          <w:tcPr>
            <w:tcW w:w="1573" w:type="dxa"/>
            <w:tcBorders>
              <w:top w:val="single" w:sz="4" w:space="0" w:color="D0D5DD"/>
              <w:left w:val="single" w:sz="4" w:space="0" w:color="D0D5DD"/>
              <w:bottom w:val="single" w:sz="4" w:space="0" w:color="D0D5DD"/>
              <w:right w:val="single" w:sz="4" w:space="0" w:color="D0D5DD"/>
            </w:tcBorders>
            <w:shd w:val="clear" w:color="auto" w:fill="E8E8E8"/>
            <w:tcMar>
              <w:top w:w="70" w:type="dxa"/>
              <w:left w:w="110" w:type="dxa"/>
              <w:bottom w:w="70" w:type="dxa"/>
              <w:right w:w="110" w:type="dxa"/>
            </w:tcMar>
          </w:tcPr>
          <w:p w14:paraId="4498F57E" w14:textId="77777777" w:rsidR="001A1503" w:rsidRDefault="00000000">
            <w:pPr>
              <w:spacing w:after="40"/>
            </w:pPr>
            <w:r>
              <w:rPr>
                <w:b/>
                <w:bCs/>
                <w:color w:val="001C34"/>
                <w:sz w:val="17"/>
                <w:szCs w:val="17"/>
              </w:rPr>
              <w:t>Digital teaching continuity &amp; platform resilience</w:t>
            </w:r>
          </w:p>
        </w:tc>
        <w:tc>
          <w:tcPr>
            <w:tcW w:w="2137" w:type="dxa"/>
            <w:tcBorders>
              <w:top w:val="single" w:sz="4" w:space="0" w:color="D0D5DD"/>
              <w:left w:val="single" w:sz="4" w:space="0" w:color="D0D5DD"/>
              <w:bottom w:val="single" w:sz="4" w:space="0" w:color="D0D5DD"/>
              <w:right w:val="single" w:sz="4" w:space="0" w:color="D0D5DD"/>
            </w:tcBorders>
            <w:shd w:val="clear" w:color="auto" w:fill="F2F2F2"/>
            <w:tcMar>
              <w:top w:w="70" w:type="dxa"/>
              <w:left w:w="110" w:type="dxa"/>
              <w:bottom w:w="70" w:type="dxa"/>
              <w:right w:w="110" w:type="dxa"/>
            </w:tcMar>
          </w:tcPr>
          <w:p w14:paraId="3B0EC874" w14:textId="77777777" w:rsidR="001A1503" w:rsidRPr="006D1ACC" w:rsidRDefault="00000000">
            <w:pPr>
              <w:rPr>
                <w:color w:val="262626" w:themeColor="text1" w:themeTint="D9"/>
              </w:rPr>
            </w:pPr>
            <w:r w:rsidRPr="006D1ACC">
              <w:rPr>
                <w:color w:val="262626" w:themeColor="text1" w:themeTint="D9"/>
                <w:sz w:val="16"/>
                <w:szCs w:val="16"/>
              </w:rPr>
              <w:t>Operational reliability is a governance expectation. AI-enabled platforms failing without contingency planning exposes institutions to quality and regulatory risk.</w:t>
            </w:r>
          </w:p>
        </w:tc>
        <w:tc>
          <w:tcPr>
            <w:tcW w:w="1696"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412CD046" w14:textId="77777777" w:rsidR="001A1503" w:rsidRPr="006D1ACC" w:rsidRDefault="00000000">
            <w:pPr>
              <w:spacing w:after="40"/>
              <w:rPr>
                <w:color w:val="262626" w:themeColor="text1" w:themeTint="D9"/>
              </w:rPr>
            </w:pPr>
            <w:r w:rsidRPr="006D1ACC">
              <w:rPr>
                <w:color w:val="262626" w:themeColor="text1" w:themeTint="D9"/>
                <w:sz w:val="18"/>
                <w:szCs w:val="18"/>
              </w:rPr>
              <w:t>Delivery monitoring; Business continuity; Systems review</w:t>
            </w:r>
          </w:p>
        </w:tc>
        <w:tc>
          <w:tcPr>
            <w:tcW w:w="1592"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6F3EE7DE" w14:textId="77777777" w:rsidR="001A1503" w:rsidRPr="006D1ACC" w:rsidRDefault="00000000">
            <w:pPr>
              <w:spacing w:after="40"/>
              <w:rPr>
                <w:color w:val="262626" w:themeColor="text1" w:themeTint="D9"/>
              </w:rPr>
            </w:pPr>
            <w:r w:rsidRPr="006D1ACC">
              <w:rPr>
                <w:color w:val="262626" w:themeColor="text1" w:themeTint="D9"/>
                <w:sz w:val="18"/>
                <w:szCs w:val="18"/>
              </w:rPr>
              <w:t>Duty of care; Commitment to quality; Legal compliance</w:t>
            </w:r>
          </w:p>
        </w:tc>
        <w:tc>
          <w:tcPr>
            <w:tcW w:w="1682"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5B5212B4" w14:textId="77777777" w:rsidR="001A1503" w:rsidRPr="006D1ACC" w:rsidRDefault="00000000">
            <w:pPr>
              <w:spacing w:after="40"/>
              <w:rPr>
                <w:color w:val="262626" w:themeColor="text1" w:themeTint="D9"/>
              </w:rPr>
            </w:pPr>
            <w:r w:rsidRPr="006D1ACC">
              <w:rPr>
                <w:color w:val="262626" w:themeColor="text1" w:themeTint="D9"/>
                <w:sz w:val="18"/>
                <w:szCs w:val="18"/>
              </w:rPr>
              <w:t>Business continuity plan; VLE outage protocol; Online delivery contingency plan</w:t>
            </w:r>
          </w:p>
        </w:tc>
        <w:tc>
          <w:tcPr>
            <w:tcW w:w="1785" w:type="dxa"/>
            <w:tcBorders>
              <w:top w:val="single" w:sz="4" w:space="0" w:color="D0D5DD"/>
              <w:left w:val="single" w:sz="4" w:space="0" w:color="D0D5DD"/>
              <w:bottom w:val="single" w:sz="4" w:space="0" w:color="D0D5DD"/>
              <w:right w:val="single" w:sz="4" w:space="0" w:color="D0D5DD"/>
            </w:tcBorders>
            <w:shd w:val="clear" w:color="auto" w:fill="F2F2F2"/>
            <w:tcMar>
              <w:top w:w="70" w:type="dxa"/>
              <w:left w:w="120" w:type="dxa"/>
              <w:bottom w:w="70" w:type="dxa"/>
              <w:right w:w="120" w:type="dxa"/>
            </w:tcMar>
          </w:tcPr>
          <w:p w14:paraId="76A46252" w14:textId="77777777" w:rsidR="001A1503" w:rsidRPr="006D1ACC" w:rsidRDefault="00000000">
            <w:pPr>
              <w:spacing w:after="40"/>
              <w:rPr>
                <w:color w:val="262626" w:themeColor="text1" w:themeTint="D9"/>
              </w:rPr>
            </w:pPr>
            <w:r w:rsidRPr="006D1ACC">
              <w:rPr>
                <w:color w:val="262626" w:themeColor="text1" w:themeTint="D9"/>
                <w:sz w:val="18"/>
                <w:szCs w:val="18"/>
              </w:rPr>
              <w:t>Continuity test records; Outage communications log; Contingency lesson plan examples; Post-incident reviews</w:t>
            </w:r>
          </w:p>
        </w:tc>
        <w:tc>
          <w:tcPr>
            <w:tcW w:w="670" w:type="dxa"/>
            <w:tcBorders>
              <w:top w:val="single" w:sz="4" w:space="0" w:color="D0D5DD"/>
              <w:left w:val="single" w:sz="6" w:space="0" w:color="D9D9D9"/>
              <w:bottom w:val="single" w:sz="4" w:space="0" w:color="D0D5DD"/>
              <w:right w:val="single" w:sz="4" w:space="0" w:color="D0D5DD"/>
            </w:tcBorders>
            <w:shd w:val="clear" w:color="auto" w:fill="FFFFFF"/>
            <w:tcMar>
              <w:top w:w="70" w:type="dxa"/>
              <w:left w:w="80" w:type="dxa"/>
              <w:bottom w:w="70" w:type="dxa"/>
              <w:right w:w="80" w:type="dxa"/>
            </w:tcMar>
          </w:tcPr>
          <w:p w14:paraId="1B5CE950" w14:textId="77777777" w:rsidR="001A1503" w:rsidRDefault="001A1503"/>
        </w:tc>
        <w:tc>
          <w:tcPr>
            <w:tcW w:w="1758" w:type="dxa"/>
            <w:tcBorders>
              <w:top w:val="single" w:sz="4" w:space="0" w:color="D0D5DD"/>
              <w:left w:val="single" w:sz="4" w:space="0" w:color="D0D5DD"/>
              <w:bottom w:val="single" w:sz="4" w:space="0" w:color="D0D5DD"/>
              <w:right w:val="single" w:sz="4" w:space="0" w:color="D0D5DD"/>
            </w:tcBorders>
            <w:shd w:val="clear" w:color="auto" w:fill="EDF2F7"/>
            <w:tcMar>
              <w:top w:w="70" w:type="dxa"/>
              <w:left w:w="110" w:type="dxa"/>
              <w:bottom w:w="70" w:type="dxa"/>
              <w:right w:w="110" w:type="dxa"/>
            </w:tcMar>
          </w:tcPr>
          <w:p w14:paraId="566F6FE9" w14:textId="77777777" w:rsidR="001A1503" w:rsidRPr="006D1ACC" w:rsidRDefault="00000000">
            <w:pPr>
              <w:rPr>
                <w:color w:val="3A3A3A" w:themeColor="background2" w:themeShade="40"/>
              </w:rPr>
            </w:pPr>
            <w:r w:rsidRPr="006D1ACC">
              <w:rPr>
                <w:i/>
                <w:iCs/>
                <w:color w:val="3A3A3A" w:themeColor="background2" w:themeShade="40"/>
                <w:sz w:val="15"/>
                <w:szCs w:val="15"/>
              </w:rPr>
              <w:t>Consider: Has the continuity plan been tested for AI-specific failures? Are staff clear on contingency steps?</w:t>
            </w:r>
          </w:p>
        </w:tc>
        <w:tc>
          <w:tcPr>
            <w:tcW w:w="1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90" w:type="dxa"/>
              <w:bottom w:w="70" w:type="dxa"/>
              <w:right w:w="90" w:type="dxa"/>
            </w:tcMar>
          </w:tcPr>
          <w:p w14:paraId="0C253349" w14:textId="77777777" w:rsidR="001A1503" w:rsidRDefault="001A1503"/>
        </w:tc>
        <w:tc>
          <w:tcPr>
            <w:tcW w:w="1134" w:type="dxa"/>
            <w:tcBorders>
              <w:top w:val="single" w:sz="4" w:space="0" w:color="D0D5DD"/>
              <w:left w:val="single" w:sz="4" w:space="0" w:color="D0D5DD"/>
              <w:bottom w:val="single" w:sz="4" w:space="0" w:color="D0D5DD"/>
              <w:right w:val="single" w:sz="4" w:space="0" w:color="D0D5DD"/>
            </w:tcBorders>
            <w:shd w:val="clear" w:color="auto" w:fill="FFFFFF"/>
            <w:tcMar>
              <w:top w:w="70" w:type="dxa"/>
              <w:left w:w="80" w:type="dxa"/>
              <w:bottom w:w="70" w:type="dxa"/>
              <w:right w:w="80" w:type="dxa"/>
            </w:tcMar>
          </w:tcPr>
          <w:p w14:paraId="0A2D31BE" w14:textId="77777777" w:rsidR="001A1503" w:rsidRDefault="001A1503"/>
        </w:tc>
      </w:tr>
      <w:tr w:rsidR="001A1503" w14:paraId="4DD7A06D" w14:textId="77777777" w:rsidTr="006D1ACC">
        <w:tc>
          <w:tcPr>
            <w:tcW w:w="1573" w:type="dxa"/>
            <w:tcBorders>
              <w:top w:val="single" w:sz="4" w:space="0" w:color="D0D5DD"/>
              <w:left w:val="single" w:sz="4" w:space="0" w:color="D0D5DD"/>
              <w:bottom w:val="single" w:sz="4" w:space="0" w:color="D0D5DD"/>
              <w:right w:val="single" w:sz="4" w:space="0" w:color="D0D5DD"/>
            </w:tcBorders>
            <w:shd w:val="clear" w:color="auto" w:fill="E8E8E8"/>
            <w:tcMar>
              <w:top w:w="70" w:type="dxa"/>
              <w:left w:w="110" w:type="dxa"/>
              <w:bottom w:w="70" w:type="dxa"/>
              <w:right w:w="110" w:type="dxa"/>
            </w:tcMar>
          </w:tcPr>
          <w:p w14:paraId="000BCC41" w14:textId="77777777" w:rsidR="001A1503" w:rsidRDefault="00000000">
            <w:pPr>
              <w:spacing w:after="40"/>
            </w:pPr>
            <w:r>
              <w:rPr>
                <w:b/>
                <w:bCs/>
                <w:color w:val="001C34"/>
                <w:sz w:val="17"/>
                <w:szCs w:val="17"/>
              </w:rPr>
              <w:t xml:space="preserve">Curriculum refresh for AI &amp; </w:t>
            </w:r>
            <w:r>
              <w:rPr>
                <w:b/>
                <w:bCs/>
                <w:color w:val="001C34"/>
                <w:sz w:val="17"/>
                <w:szCs w:val="17"/>
              </w:rPr>
              <w:lastRenderedPageBreak/>
              <w:t>digital capability outcomes</w:t>
            </w:r>
          </w:p>
        </w:tc>
        <w:tc>
          <w:tcPr>
            <w:tcW w:w="2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110" w:type="dxa"/>
              <w:bottom w:w="70" w:type="dxa"/>
              <w:right w:w="110" w:type="dxa"/>
            </w:tcMar>
          </w:tcPr>
          <w:p w14:paraId="5FA77CD5" w14:textId="77777777" w:rsidR="001A1503" w:rsidRPr="006D1ACC" w:rsidRDefault="00000000">
            <w:pPr>
              <w:rPr>
                <w:color w:val="262626" w:themeColor="text1" w:themeTint="D9"/>
              </w:rPr>
            </w:pPr>
            <w:r w:rsidRPr="006D1ACC">
              <w:rPr>
                <w:color w:val="262626" w:themeColor="text1" w:themeTint="D9"/>
                <w:sz w:val="16"/>
                <w:szCs w:val="16"/>
              </w:rPr>
              <w:lastRenderedPageBreak/>
              <w:t xml:space="preserve">AI is a curriculum issue as well as a compliance one. Learning outcomes and </w:t>
            </w:r>
            <w:r w:rsidRPr="006D1ACC">
              <w:rPr>
                <w:color w:val="262626" w:themeColor="text1" w:themeTint="D9"/>
                <w:sz w:val="16"/>
                <w:szCs w:val="16"/>
              </w:rPr>
              <w:lastRenderedPageBreak/>
              <w:t>graduate capabilities need periodic review to remain relevant and employer-aligned.</w:t>
            </w:r>
          </w:p>
        </w:tc>
        <w:tc>
          <w:tcPr>
            <w:tcW w:w="1696"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376CD017" w14:textId="77777777" w:rsidR="001A1503" w:rsidRPr="006D1ACC" w:rsidRDefault="00000000">
            <w:pPr>
              <w:spacing w:after="40"/>
              <w:rPr>
                <w:color w:val="262626" w:themeColor="text1" w:themeTint="D9"/>
              </w:rPr>
            </w:pPr>
            <w:r w:rsidRPr="006D1ACC">
              <w:rPr>
                <w:color w:val="262626" w:themeColor="text1" w:themeTint="D9"/>
                <w:sz w:val="18"/>
                <w:szCs w:val="18"/>
              </w:rPr>
              <w:lastRenderedPageBreak/>
              <w:t xml:space="preserve">Course design; Annual monitoring; </w:t>
            </w:r>
            <w:r w:rsidRPr="006D1ACC">
              <w:rPr>
                <w:color w:val="262626" w:themeColor="text1" w:themeTint="D9"/>
                <w:sz w:val="18"/>
                <w:szCs w:val="18"/>
              </w:rPr>
              <w:lastRenderedPageBreak/>
              <w:t>Employer/external input</w:t>
            </w:r>
          </w:p>
        </w:tc>
        <w:tc>
          <w:tcPr>
            <w:tcW w:w="1592"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6477CDA8" w14:textId="77777777" w:rsidR="001A1503" w:rsidRPr="006D1ACC" w:rsidRDefault="00000000">
            <w:pPr>
              <w:spacing w:after="40"/>
              <w:rPr>
                <w:color w:val="262626" w:themeColor="text1" w:themeTint="D9"/>
              </w:rPr>
            </w:pPr>
            <w:r w:rsidRPr="006D1ACC">
              <w:rPr>
                <w:color w:val="262626" w:themeColor="text1" w:themeTint="D9"/>
                <w:sz w:val="18"/>
                <w:szCs w:val="18"/>
              </w:rPr>
              <w:lastRenderedPageBreak/>
              <w:t xml:space="preserve">Commitment to quality; Transparency; </w:t>
            </w:r>
            <w:r w:rsidRPr="006D1ACC">
              <w:rPr>
                <w:color w:val="262626" w:themeColor="text1" w:themeTint="D9"/>
                <w:sz w:val="18"/>
                <w:szCs w:val="18"/>
              </w:rPr>
              <w:lastRenderedPageBreak/>
              <w:t>Global citizenship; Inclusivity</w:t>
            </w:r>
          </w:p>
        </w:tc>
        <w:tc>
          <w:tcPr>
            <w:tcW w:w="1682"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631994EC" w14:textId="77777777" w:rsidR="001A1503" w:rsidRPr="006D1ACC" w:rsidRDefault="00000000">
            <w:pPr>
              <w:spacing w:after="40"/>
              <w:rPr>
                <w:color w:val="262626" w:themeColor="text1" w:themeTint="D9"/>
              </w:rPr>
            </w:pPr>
            <w:r w:rsidRPr="006D1ACC">
              <w:rPr>
                <w:color w:val="262626" w:themeColor="text1" w:themeTint="D9"/>
                <w:sz w:val="18"/>
                <w:szCs w:val="18"/>
              </w:rPr>
              <w:lastRenderedPageBreak/>
              <w:t xml:space="preserve">Curriculum design procedure; Programme </w:t>
            </w:r>
            <w:r w:rsidRPr="006D1ACC">
              <w:rPr>
                <w:color w:val="262626" w:themeColor="text1" w:themeTint="D9"/>
                <w:sz w:val="18"/>
                <w:szCs w:val="18"/>
              </w:rPr>
              <w:lastRenderedPageBreak/>
              <w:t>approval form; External advisory input process</w:t>
            </w:r>
          </w:p>
        </w:tc>
        <w:tc>
          <w:tcPr>
            <w:tcW w:w="1785" w:type="dxa"/>
            <w:tcBorders>
              <w:top w:val="single" w:sz="4" w:space="0" w:color="D0D5DD"/>
              <w:left w:val="single" w:sz="4" w:space="0" w:color="D0D5DD"/>
              <w:bottom w:val="single" w:sz="4" w:space="0" w:color="D0D5DD"/>
              <w:right w:val="single" w:sz="4" w:space="0" w:color="D0D5DD"/>
            </w:tcBorders>
            <w:shd w:val="clear" w:color="auto" w:fill="FFFFFF"/>
            <w:tcMar>
              <w:top w:w="70" w:type="dxa"/>
              <w:left w:w="120" w:type="dxa"/>
              <w:bottom w:w="70" w:type="dxa"/>
              <w:right w:w="120" w:type="dxa"/>
            </w:tcMar>
          </w:tcPr>
          <w:p w14:paraId="67731B57" w14:textId="77777777" w:rsidR="001A1503" w:rsidRPr="006D1ACC" w:rsidRDefault="00000000">
            <w:pPr>
              <w:spacing w:after="40"/>
              <w:rPr>
                <w:color w:val="262626" w:themeColor="text1" w:themeTint="D9"/>
              </w:rPr>
            </w:pPr>
            <w:r w:rsidRPr="006D1ACC">
              <w:rPr>
                <w:color w:val="262626" w:themeColor="text1" w:themeTint="D9"/>
                <w:sz w:val="18"/>
                <w:szCs w:val="18"/>
              </w:rPr>
              <w:lastRenderedPageBreak/>
              <w:t xml:space="preserve">Revised ILOs and module outcomes; Employer/advisor </w:t>
            </w:r>
            <w:r w:rsidRPr="006D1ACC">
              <w:rPr>
                <w:color w:val="262626" w:themeColor="text1" w:themeTint="D9"/>
                <w:sz w:val="18"/>
                <w:szCs w:val="18"/>
              </w:rPr>
              <w:lastRenderedPageBreak/>
              <w:t>meeting minutes; Curriculum map; Student consultation summary</w:t>
            </w:r>
          </w:p>
        </w:tc>
        <w:tc>
          <w:tcPr>
            <w:tcW w:w="670" w:type="dxa"/>
            <w:tcBorders>
              <w:top w:val="single" w:sz="4" w:space="0" w:color="D0D5DD"/>
              <w:left w:val="single" w:sz="6" w:space="0" w:color="D9D9D9"/>
              <w:bottom w:val="single" w:sz="4" w:space="0" w:color="D0D5DD"/>
              <w:right w:val="single" w:sz="4" w:space="0" w:color="D0D5DD"/>
            </w:tcBorders>
            <w:shd w:val="clear" w:color="auto" w:fill="FFFFFF"/>
            <w:tcMar>
              <w:top w:w="70" w:type="dxa"/>
              <w:left w:w="80" w:type="dxa"/>
              <w:bottom w:w="70" w:type="dxa"/>
              <w:right w:w="80" w:type="dxa"/>
            </w:tcMar>
          </w:tcPr>
          <w:p w14:paraId="45ECD13D" w14:textId="77777777" w:rsidR="001A1503" w:rsidRDefault="001A1503"/>
        </w:tc>
        <w:tc>
          <w:tcPr>
            <w:tcW w:w="1758" w:type="dxa"/>
            <w:tcBorders>
              <w:top w:val="single" w:sz="4" w:space="0" w:color="D0D5DD"/>
              <w:left w:val="single" w:sz="4" w:space="0" w:color="D0D5DD"/>
              <w:bottom w:val="single" w:sz="4" w:space="0" w:color="D0D5DD"/>
              <w:right w:val="single" w:sz="4" w:space="0" w:color="D0D5DD"/>
            </w:tcBorders>
            <w:shd w:val="clear" w:color="auto" w:fill="F2F4F7"/>
            <w:tcMar>
              <w:top w:w="70" w:type="dxa"/>
              <w:left w:w="110" w:type="dxa"/>
              <w:bottom w:w="70" w:type="dxa"/>
              <w:right w:w="110" w:type="dxa"/>
            </w:tcMar>
          </w:tcPr>
          <w:p w14:paraId="2923FBEF" w14:textId="77777777" w:rsidR="001A1503" w:rsidRDefault="00000000">
            <w:r w:rsidRPr="006D1ACC">
              <w:rPr>
                <w:i/>
                <w:iCs/>
                <w:color w:val="3A3A3A" w:themeColor="background2" w:themeShade="40"/>
                <w:sz w:val="15"/>
                <w:szCs w:val="15"/>
              </w:rPr>
              <w:t xml:space="preserve">Consider: Is AI literacy a named graduate attribute? Have </w:t>
            </w:r>
            <w:r w:rsidRPr="006D1ACC">
              <w:rPr>
                <w:i/>
                <w:iCs/>
                <w:color w:val="3A3A3A" w:themeColor="background2" w:themeShade="40"/>
                <w:sz w:val="15"/>
                <w:szCs w:val="15"/>
              </w:rPr>
              <w:lastRenderedPageBreak/>
              <w:t>employer advisors been consulted on AI expectations?</w:t>
            </w:r>
          </w:p>
        </w:tc>
        <w:tc>
          <w:tcPr>
            <w:tcW w:w="1137" w:type="dxa"/>
            <w:tcBorders>
              <w:top w:val="single" w:sz="4" w:space="0" w:color="D0D5DD"/>
              <w:left w:val="single" w:sz="4" w:space="0" w:color="D0D5DD"/>
              <w:bottom w:val="single" w:sz="4" w:space="0" w:color="D0D5DD"/>
              <w:right w:val="single" w:sz="4" w:space="0" w:color="D0D5DD"/>
            </w:tcBorders>
            <w:shd w:val="clear" w:color="auto" w:fill="FFFFFF"/>
            <w:tcMar>
              <w:top w:w="70" w:type="dxa"/>
              <w:left w:w="90" w:type="dxa"/>
              <w:bottom w:w="70" w:type="dxa"/>
              <w:right w:w="90" w:type="dxa"/>
            </w:tcMar>
          </w:tcPr>
          <w:p w14:paraId="6484D371" w14:textId="77777777" w:rsidR="001A1503" w:rsidRDefault="001A1503"/>
        </w:tc>
        <w:tc>
          <w:tcPr>
            <w:tcW w:w="1134" w:type="dxa"/>
            <w:tcBorders>
              <w:top w:val="single" w:sz="4" w:space="0" w:color="D0D5DD"/>
              <w:left w:val="single" w:sz="4" w:space="0" w:color="D0D5DD"/>
              <w:bottom w:val="single" w:sz="4" w:space="0" w:color="D0D5DD"/>
              <w:right w:val="single" w:sz="4" w:space="0" w:color="D0D5DD"/>
            </w:tcBorders>
            <w:shd w:val="clear" w:color="auto" w:fill="FFFFFF"/>
            <w:tcMar>
              <w:top w:w="70" w:type="dxa"/>
              <w:left w:w="80" w:type="dxa"/>
              <w:bottom w:w="70" w:type="dxa"/>
              <w:right w:w="80" w:type="dxa"/>
            </w:tcMar>
          </w:tcPr>
          <w:p w14:paraId="56B08B2A" w14:textId="77777777" w:rsidR="001A1503" w:rsidRDefault="001A1503"/>
        </w:tc>
      </w:tr>
    </w:tbl>
    <w:p w14:paraId="64324B17" w14:textId="77777777" w:rsidR="001A1503" w:rsidRDefault="001A1503">
      <w:pPr>
        <w:spacing w:before="100" w:after="60"/>
      </w:pPr>
    </w:p>
    <w:p w14:paraId="787794DB" w14:textId="77777777" w:rsidR="001A1503" w:rsidRPr="006D1ACC" w:rsidRDefault="00000000">
      <w:pPr>
        <w:pStyle w:val="Heading1"/>
        <w:pBdr>
          <w:bottom w:val="single" w:sz="8" w:space="4" w:color="001C34"/>
        </w:pBdr>
        <w:spacing w:before="0"/>
        <w:rPr>
          <w:color w:val="001C34"/>
        </w:rPr>
      </w:pPr>
      <w:r w:rsidRPr="006D1ACC">
        <w:rPr>
          <w:color w:val="001C34"/>
          <w:sz w:val="24"/>
          <w:szCs w:val="24"/>
        </w:rPr>
        <w:t>Section 2: Quick-Fire Readiness Questions</w:t>
      </w:r>
    </w:p>
    <w:p w14:paraId="1E969E28" w14:textId="201BBA90" w:rsidR="001A1503" w:rsidRPr="006D1ACC" w:rsidRDefault="00000000">
      <w:pPr>
        <w:spacing w:after="80"/>
        <w:rPr>
          <w:color w:val="262626" w:themeColor="text1" w:themeTint="D9"/>
        </w:rPr>
      </w:pPr>
      <w:r w:rsidRPr="006D1ACC">
        <w:rPr>
          <w:color w:val="262626" w:themeColor="text1" w:themeTint="D9"/>
          <w:sz w:val="18"/>
          <w:szCs w:val="18"/>
        </w:rPr>
        <w:t>Use these questions in your team discussion immediately after the webinar. They are deliberately direct</w:t>
      </w:r>
      <w:r w:rsidR="00207B8A">
        <w:rPr>
          <w:color w:val="262626" w:themeColor="text1" w:themeTint="D9"/>
          <w:sz w:val="18"/>
          <w:szCs w:val="18"/>
        </w:rPr>
        <w:t xml:space="preserve"> - </w:t>
      </w:r>
      <w:r w:rsidRPr="006D1ACC">
        <w:rPr>
          <w:color w:val="262626" w:themeColor="text1" w:themeTint="D9"/>
          <w:sz w:val="18"/>
          <w:szCs w:val="18"/>
        </w:rPr>
        <w:t>honest answers are the starting point for improvement.</w:t>
      </w:r>
    </w:p>
    <w:p w14:paraId="133E1D1B" w14:textId="77777777" w:rsidR="001A1503" w:rsidRDefault="001A1503">
      <w:pPr>
        <w:spacing w:before="40" w:after="40"/>
      </w:pPr>
    </w:p>
    <w:tbl>
      <w:tblPr>
        <w:tblW w:w="15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7182"/>
        <w:gridCol w:w="7182"/>
      </w:tblGrid>
      <w:tr w:rsidR="001A1503" w14:paraId="45A7EB6C" w14:textId="77777777" w:rsidTr="006D1ACC">
        <w:trPr>
          <w:tblHeader/>
        </w:trPr>
        <w:tc>
          <w:tcPr>
            <w:tcW w:w="800"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50EF4D9B" w14:textId="4F5CC2F9" w:rsidR="001A1503" w:rsidRDefault="001A1503"/>
        </w:tc>
        <w:tc>
          <w:tcPr>
            <w:tcW w:w="7182"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07810103" w14:textId="63A7B379" w:rsidR="001A1503" w:rsidRDefault="00000000">
            <w:r>
              <w:rPr>
                <w:b/>
                <w:bCs/>
                <w:color w:val="FFFFFF"/>
                <w:sz w:val="17"/>
                <w:szCs w:val="17"/>
              </w:rPr>
              <w:t xml:space="preserve">Question </w:t>
            </w:r>
            <w:r w:rsidR="00207B8A">
              <w:rPr>
                <w:b/>
                <w:bCs/>
                <w:color w:val="FFFFFF"/>
                <w:sz w:val="17"/>
                <w:szCs w:val="17"/>
              </w:rPr>
              <w:t>-</w:t>
            </w:r>
            <w:r>
              <w:rPr>
                <w:b/>
                <w:bCs/>
                <w:color w:val="FFFFFF"/>
                <w:sz w:val="17"/>
                <w:szCs w:val="17"/>
              </w:rPr>
              <w:t xml:space="preserve"> ask this in your team session today</w:t>
            </w:r>
          </w:p>
        </w:tc>
        <w:tc>
          <w:tcPr>
            <w:tcW w:w="7182"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7B10916D" w14:textId="5F9B0059" w:rsidR="001A1503" w:rsidRDefault="00000000">
            <w:r>
              <w:rPr>
                <w:b/>
                <w:bCs/>
                <w:color w:val="FFFFFF"/>
                <w:sz w:val="17"/>
                <w:szCs w:val="17"/>
              </w:rPr>
              <w:t xml:space="preserve">If the answer is no or unclear </w:t>
            </w:r>
            <w:r w:rsidR="00207B8A">
              <w:rPr>
                <w:b/>
                <w:bCs/>
                <w:color w:val="FFFFFF"/>
                <w:sz w:val="17"/>
                <w:szCs w:val="17"/>
              </w:rPr>
              <w:t xml:space="preserve">- </w:t>
            </w:r>
            <w:r>
              <w:rPr>
                <w:b/>
                <w:bCs/>
                <w:color w:val="FFFFFF"/>
                <w:sz w:val="17"/>
                <w:szCs w:val="17"/>
              </w:rPr>
              <w:t>what to do next</w:t>
            </w:r>
          </w:p>
        </w:tc>
      </w:tr>
      <w:tr w:rsidR="001A1503" w14:paraId="7F04E822" w14:textId="77777777" w:rsidTr="00207B8A">
        <w:tc>
          <w:tcPr>
            <w:tcW w:w="800" w:type="dxa"/>
            <w:tcBorders>
              <w:top w:val="single" w:sz="3" w:space="0" w:color="FFFFFF"/>
              <w:left w:val="single" w:sz="3" w:space="0" w:color="FFFFFF"/>
              <w:bottom w:val="single" w:sz="3" w:space="0" w:color="FFFFFF"/>
              <w:right w:val="single" w:sz="3" w:space="0" w:color="FFFFFF"/>
            </w:tcBorders>
            <w:shd w:val="clear" w:color="auto" w:fill="001C34"/>
            <w:tcMar>
              <w:top w:w="80" w:type="dxa"/>
              <w:left w:w="80" w:type="dxa"/>
              <w:bottom w:w="80" w:type="dxa"/>
              <w:right w:w="80" w:type="dxa"/>
            </w:tcMar>
            <w:vAlign w:val="center"/>
          </w:tcPr>
          <w:p w14:paraId="55FF6C91" w14:textId="77777777" w:rsidR="001A1503" w:rsidRDefault="00000000">
            <w:pPr>
              <w:jc w:val="center"/>
            </w:pPr>
            <w:r>
              <w:rPr>
                <w:b/>
                <w:bCs/>
                <w:color w:val="FFFFFF"/>
                <w:sz w:val="18"/>
                <w:szCs w:val="18"/>
              </w:rPr>
              <w:t>1</w:t>
            </w:r>
          </w:p>
        </w:tc>
        <w:tc>
          <w:tcPr>
            <w:tcW w:w="7182" w:type="dxa"/>
            <w:tcBorders>
              <w:top w:val="single" w:sz="4" w:space="0" w:color="D0D5DD"/>
              <w:left w:val="single" w:sz="4" w:space="0" w:color="D0D5DD"/>
              <w:bottom w:val="single" w:sz="4" w:space="0" w:color="D0D5DD"/>
              <w:right w:val="single" w:sz="4" w:space="0" w:color="D0D5DD"/>
            </w:tcBorders>
            <w:shd w:val="clear" w:color="auto" w:fill="FFFFFF"/>
            <w:tcMar>
              <w:top w:w="80" w:type="dxa"/>
              <w:left w:w="130" w:type="dxa"/>
              <w:bottom w:w="80" w:type="dxa"/>
              <w:right w:w="130" w:type="dxa"/>
            </w:tcMar>
          </w:tcPr>
          <w:p w14:paraId="42F4EAD1" w14:textId="77777777" w:rsidR="001A1503" w:rsidRPr="006D1ACC" w:rsidRDefault="00000000">
            <w:pPr>
              <w:spacing w:after="40"/>
              <w:rPr>
                <w:color w:val="262626" w:themeColor="text1" w:themeTint="D9"/>
              </w:rPr>
            </w:pPr>
            <w:r w:rsidRPr="006D1ACC">
              <w:rPr>
                <w:color w:val="262626" w:themeColor="text1" w:themeTint="D9"/>
                <w:sz w:val="18"/>
                <w:szCs w:val="18"/>
              </w:rPr>
              <w:t>Do we have an institution-wide AI Acceptable Use Policy that has been communicated to all staff and students?</w:t>
            </w:r>
          </w:p>
        </w:tc>
        <w:tc>
          <w:tcPr>
            <w:tcW w:w="7182" w:type="dxa"/>
            <w:tcBorders>
              <w:top w:val="single" w:sz="4" w:space="0" w:color="D0D5DD"/>
              <w:left w:val="single" w:sz="4" w:space="0" w:color="D0D5DD"/>
              <w:bottom w:val="single" w:sz="4" w:space="0" w:color="D0D5DD"/>
              <w:right w:val="single" w:sz="4" w:space="0" w:color="D0D5DD"/>
            </w:tcBorders>
            <w:shd w:val="clear" w:color="auto" w:fill="F2F4F7"/>
            <w:tcMar>
              <w:top w:w="80" w:type="dxa"/>
              <w:left w:w="130" w:type="dxa"/>
              <w:bottom w:w="80" w:type="dxa"/>
              <w:right w:w="130" w:type="dxa"/>
            </w:tcMar>
          </w:tcPr>
          <w:p w14:paraId="48E11C3B" w14:textId="77777777" w:rsidR="001A1503" w:rsidRPr="006D1ACC" w:rsidRDefault="00000000">
            <w:pPr>
              <w:spacing w:after="40"/>
              <w:rPr>
                <w:color w:val="262626" w:themeColor="text1" w:themeTint="D9"/>
              </w:rPr>
            </w:pPr>
            <w:r w:rsidRPr="006D1ACC">
              <w:rPr>
                <w:color w:val="262626" w:themeColor="text1" w:themeTint="D9"/>
                <w:sz w:val="17"/>
                <w:szCs w:val="17"/>
              </w:rPr>
              <w:t>If not: this is the single most important gap to close. Who will own a draft policy and by when?</w:t>
            </w:r>
          </w:p>
        </w:tc>
      </w:tr>
      <w:tr w:rsidR="001A1503" w14:paraId="5377651C" w14:textId="77777777" w:rsidTr="00207B8A">
        <w:tc>
          <w:tcPr>
            <w:tcW w:w="800" w:type="dxa"/>
            <w:tcBorders>
              <w:top w:val="single" w:sz="3" w:space="0" w:color="FFFFFF"/>
              <w:left w:val="single" w:sz="3" w:space="0" w:color="FFFFFF"/>
              <w:bottom w:val="single" w:sz="3" w:space="0" w:color="FFFFFF"/>
              <w:right w:val="single" w:sz="3" w:space="0" w:color="FFFFFF"/>
            </w:tcBorders>
            <w:shd w:val="clear" w:color="auto" w:fill="001C34"/>
            <w:tcMar>
              <w:top w:w="80" w:type="dxa"/>
              <w:left w:w="80" w:type="dxa"/>
              <w:bottom w:w="80" w:type="dxa"/>
              <w:right w:w="80" w:type="dxa"/>
            </w:tcMar>
            <w:vAlign w:val="center"/>
          </w:tcPr>
          <w:p w14:paraId="7A4A6559" w14:textId="77777777" w:rsidR="001A1503" w:rsidRDefault="00000000">
            <w:pPr>
              <w:jc w:val="center"/>
            </w:pPr>
            <w:r>
              <w:rPr>
                <w:b/>
                <w:bCs/>
                <w:color w:val="FFFFFF"/>
                <w:sz w:val="18"/>
                <w:szCs w:val="18"/>
              </w:rPr>
              <w:t>2</w:t>
            </w:r>
          </w:p>
        </w:tc>
        <w:tc>
          <w:tcPr>
            <w:tcW w:w="7182" w:type="dxa"/>
            <w:tcBorders>
              <w:top w:val="single" w:sz="4" w:space="0" w:color="D0D5DD"/>
              <w:left w:val="single" w:sz="4" w:space="0" w:color="D0D5DD"/>
              <w:bottom w:val="single" w:sz="4" w:space="0" w:color="D0D5DD"/>
              <w:right w:val="single" w:sz="4" w:space="0" w:color="D0D5DD"/>
            </w:tcBorders>
            <w:shd w:val="clear" w:color="auto" w:fill="F2F2F2"/>
            <w:tcMar>
              <w:top w:w="80" w:type="dxa"/>
              <w:left w:w="130" w:type="dxa"/>
              <w:bottom w:w="80" w:type="dxa"/>
              <w:right w:w="130" w:type="dxa"/>
            </w:tcMar>
          </w:tcPr>
          <w:p w14:paraId="131EF10F" w14:textId="02A3B735" w:rsidR="001A1503" w:rsidRPr="006D1ACC" w:rsidRDefault="00000000">
            <w:pPr>
              <w:spacing w:after="40"/>
              <w:rPr>
                <w:color w:val="262626" w:themeColor="text1" w:themeTint="D9"/>
              </w:rPr>
            </w:pPr>
            <w:r w:rsidRPr="006D1ACC">
              <w:rPr>
                <w:color w:val="262626" w:themeColor="text1" w:themeTint="D9"/>
                <w:sz w:val="18"/>
                <w:szCs w:val="18"/>
              </w:rPr>
              <w:t>Has a DPIA</w:t>
            </w:r>
            <w:r w:rsidR="008226A0">
              <w:rPr>
                <w:color w:val="262626" w:themeColor="text1" w:themeTint="D9"/>
                <w:sz w:val="18"/>
                <w:szCs w:val="18"/>
              </w:rPr>
              <w:t>/equivalent b</w:t>
            </w:r>
            <w:r w:rsidRPr="006D1ACC">
              <w:rPr>
                <w:color w:val="262626" w:themeColor="text1" w:themeTint="D9"/>
                <w:sz w:val="18"/>
                <w:szCs w:val="18"/>
              </w:rPr>
              <w:t xml:space="preserve">een completed for every AI tool currently in use </w:t>
            </w:r>
            <w:r w:rsidR="008226A0">
              <w:rPr>
                <w:color w:val="262626" w:themeColor="text1" w:themeTint="D9"/>
                <w:sz w:val="18"/>
                <w:szCs w:val="18"/>
              </w:rPr>
              <w:t>(</w:t>
            </w:r>
            <w:r w:rsidRPr="006D1ACC">
              <w:rPr>
                <w:color w:val="262626" w:themeColor="text1" w:themeTint="D9"/>
                <w:sz w:val="18"/>
                <w:szCs w:val="18"/>
              </w:rPr>
              <w:t>not just newly procured ones</w:t>
            </w:r>
            <w:r w:rsidR="008226A0">
              <w:rPr>
                <w:color w:val="262626" w:themeColor="text1" w:themeTint="D9"/>
                <w:sz w:val="18"/>
                <w:szCs w:val="18"/>
              </w:rPr>
              <w:t>)</w:t>
            </w:r>
            <w:r w:rsidRPr="006D1ACC">
              <w:rPr>
                <w:color w:val="262626" w:themeColor="text1" w:themeTint="D9"/>
                <w:sz w:val="18"/>
                <w:szCs w:val="18"/>
              </w:rPr>
              <w:t>?</w:t>
            </w:r>
          </w:p>
        </w:tc>
        <w:tc>
          <w:tcPr>
            <w:tcW w:w="7182" w:type="dxa"/>
            <w:tcBorders>
              <w:top w:val="single" w:sz="4" w:space="0" w:color="D0D5DD"/>
              <w:left w:val="single" w:sz="4" w:space="0" w:color="D0D5DD"/>
              <w:bottom w:val="single" w:sz="4" w:space="0" w:color="D0D5DD"/>
              <w:right w:val="single" w:sz="4" w:space="0" w:color="D0D5DD"/>
            </w:tcBorders>
            <w:shd w:val="clear" w:color="auto" w:fill="EDF2F7"/>
            <w:tcMar>
              <w:top w:w="80" w:type="dxa"/>
              <w:left w:w="130" w:type="dxa"/>
              <w:bottom w:w="80" w:type="dxa"/>
              <w:right w:w="130" w:type="dxa"/>
            </w:tcMar>
          </w:tcPr>
          <w:p w14:paraId="25128B51" w14:textId="6FA28AEA" w:rsidR="001A1503" w:rsidRPr="006D1ACC" w:rsidRDefault="00000000">
            <w:pPr>
              <w:spacing w:after="40"/>
              <w:rPr>
                <w:color w:val="262626" w:themeColor="text1" w:themeTint="D9"/>
              </w:rPr>
            </w:pPr>
            <w:r w:rsidRPr="006D1ACC">
              <w:rPr>
                <w:color w:val="262626" w:themeColor="text1" w:themeTint="D9"/>
                <w:sz w:val="17"/>
                <w:szCs w:val="17"/>
              </w:rPr>
              <w:t>If not: ask your DP</w:t>
            </w:r>
            <w:r w:rsidR="008226A0">
              <w:rPr>
                <w:color w:val="262626" w:themeColor="text1" w:themeTint="D9"/>
                <w:sz w:val="17"/>
                <w:szCs w:val="17"/>
              </w:rPr>
              <w:t>O/equivalent</w:t>
            </w:r>
            <w:r w:rsidRPr="006D1ACC">
              <w:rPr>
                <w:color w:val="262626" w:themeColor="text1" w:themeTint="D9"/>
                <w:sz w:val="17"/>
                <w:szCs w:val="17"/>
              </w:rPr>
              <w:t xml:space="preserve"> for a full audit of tools in use. This is a legal requirement, not a best-practice aspiration.</w:t>
            </w:r>
          </w:p>
        </w:tc>
      </w:tr>
      <w:tr w:rsidR="001A1503" w14:paraId="623C2931" w14:textId="77777777" w:rsidTr="00207B8A">
        <w:tc>
          <w:tcPr>
            <w:tcW w:w="800" w:type="dxa"/>
            <w:tcBorders>
              <w:top w:val="single" w:sz="3" w:space="0" w:color="FFFFFF"/>
              <w:left w:val="single" w:sz="3" w:space="0" w:color="FFFFFF"/>
              <w:bottom w:val="single" w:sz="3" w:space="0" w:color="FFFFFF"/>
              <w:right w:val="single" w:sz="3" w:space="0" w:color="FFFFFF"/>
            </w:tcBorders>
            <w:shd w:val="clear" w:color="auto" w:fill="001C34"/>
            <w:tcMar>
              <w:top w:w="80" w:type="dxa"/>
              <w:left w:w="80" w:type="dxa"/>
              <w:bottom w:w="80" w:type="dxa"/>
              <w:right w:w="80" w:type="dxa"/>
            </w:tcMar>
            <w:vAlign w:val="center"/>
          </w:tcPr>
          <w:p w14:paraId="266ED657" w14:textId="77777777" w:rsidR="001A1503" w:rsidRDefault="00000000">
            <w:pPr>
              <w:jc w:val="center"/>
            </w:pPr>
            <w:r>
              <w:rPr>
                <w:b/>
                <w:bCs/>
                <w:color w:val="FFFFFF"/>
                <w:sz w:val="18"/>
                <w:szCs w:val="18"/>
              </w:rPr>
              <w:t>3</w:t>
            </w:r>
          </w:p>
        </w:tc>
        <w:tc>
          <w:tcPr>
            <w:tcW w:w="7182" w:type="dxa"/>
            <w:tcBorders>
              <w:top w:val="single" w:sz="4" w:space="0" w:color="D0D5DD"/>
              <w:left w:val="single" w:sz="4" w:space="0" w:color="D0D5DD"/>
              <w:bottom w:val="single" w:sz="4" w:space="0" w:color="D0D5DD"/>
              <w:right w:val="single" w:sz="4" w:space="0" w:color="D0D5DD"/>
            </w:tcBorders>
            <w:shd w:val="clear" w:color="auto" w:fill="FFFFFF"/>
            <w:tcMar>
              <w:top w:w="80" w:type="dxa"/>
              <w:left w:w="130" w:type="dxa"/>
              <w:bottom w:w="80" w:type="dxa"/>
              <w:right w:w="130" w:type="dxa"/>
            </w:tcMar>
          </w:tcPr>
          <w:p w14:paraId="0521820E" w14:textId="77777777" w:rsidR="001A1503" w:rsidRPr="006D1ACC" w:rsidRDefault="00000000">
            <w:pPr>
              <w:spacing w:after="40"/>
              <w:rPr>
                <w:color w:val="262626" w:themeColor="text1" w:themeTint="D9"/>
              </w:rPr>
            </w:pPr>
            <w:r w:rsidRPr="006D1ACC">
              <w:rPr>
                <w:color w:val="262626" w:themeColor="text1" w:themeTint="D9"/>
                <w:sz w:val="18"/>
                <w:szCs w:val="18"/>
              </w:rPr>
              <w:t>When were our assessment regulations last reviewed with AI capability explicitly in mind?</w:t>
            </w:r>
          </w:p>
        </w:tc>
        <w:tc>
          <w:tcPr>
            <w:tcW w:w="7182" w:type="dxa"/>
            <w:tcBorders>
              <w:top w:val="single" w:sz="4" w:space="0" w:color="D0D5DD"/>
              <w:left w:val="single" w:sz="4" w:space="0" w:color="D0D5DD"/>
              <w:bottom w:val="single" w:sz="4" w:space="0" w:color="D0D5DD"/>
              <w:right w:val="single" w:sz="4" w:space="0" w:color="D0D5DD"/>
            </w:tcBorders>
            <w:shd w:val="clear" w:color="auto" w:fill="F2F4F7"/>
            <w:tcMar>
              <w:top w:w="80" w:type="dxa"/>
              <w:left w:w="130" w:type="dxa"/>
              <w:bottom w:w="80" w:type="dxa"/>
              <w:right w:w="130" w:type="dxa"/>
            </w:tcMar>
          </w:tcPr>
          <w:p w14:paraId="7186FA45" w14:textId="77777777" w:rsidR="001A1503" w:rsidRPr="006D1ACC" w:rsidRDefault="00000000">
            <w:pPr>
              <w:spacing w:after="40"/>
              <w:rPr>
                <w:color w:val="262626" w:themeColor="text1" w:themeTint="D9"/>
              </w:rPr>
            </w:pPr>
            <w:r w:rsidRPr="006D1ACC">
              <w:rPr>
                <w:color w:val="262626" w:themeColor="text1" w:themeTint="D9"/>
                <w:sz w:val="17"/>
                <w:szCs w:val="17"/>
              </w:rPr>
              <w:t>If more than 12 months ago (or never): schedule a programme-level review before the next assessment cycle.</w:t>
            </w:r>
          </w:p>
        </w:tc>
      </w:tr>
      <w:tr w:rsidR="001A1503" w14:paraId="4B248C11" w14:textId="77777777" w:rsidTr="00207B8A">
        <w:tc>
          <w:tcPr>
            <w:tcW w:w="800" w:type="dxa"/>
            <w:tcBorders>
              <w:top w:val="single" w:sz="3" w:space="0" w:color="FFFFFF"/>
              <w:left w:val="single" w:sz="3" w:space="0" w:color="FFFFFF"/>
              <w:bottom w:val="single" w:sz="3" w:space="0" w:color="FFFFFF"/>
              <w:right w:val="single" w:sz="3" w:space="0" w:color="FFFFFF"/>
            </w:tcBorders>
            <w:shd w:val="clear" w:color="auto" w:fill="001C34"/>
            <w:tcMar>
              <w:top w:w="80" w:type="dxa"/>
              <w:left w:w="80" w:type="dxa"/>
              <w:bottom w:w="80" w:type="dxa"/>
              <w:right w:w="80" w:type="dxa"/>
            </w:tcMar>
            <w:vAlign w:val="center"/>
          </w:tcPr>
          <w:p w14:paraId="39052E05" w14:textId="77777777" w:rsidR="001A1503" w:rsidRDefault="00000000">
            <w:pPr>
              <w:jc w:val="center"/>
            </w:pPr>
            <w:r>
              <w:rPr>
                <w:b/>
                <w:bCs/>
                <w:color w:val="FFFFFF"/>
                <w:sz w:val="18"/>
                <w:szCs w:val="18"/>
              </w:rPr>
              <w:t>4</w:t>
            </w:r>
          </w:p>
        </w:tc>
        <w:tc>
          <w:tcPr>
            <w:tcW w:w="7182" w:type="dxa"/>
            <w:tcBorders>
              <w:top w:val="single" w:sz="4" w:space="0" w:color="D0D5DD"/>
              <w:left w:val="single" w:sz="4" w:space="0" w:color="D0D5DD"/>
              <w:bottom w:val="single" w:sz="4" w:space="0" w:color="D0D5DD"/>
              <w:right w:val="single" w:sz="4" w:space="0" w:color="D0D5DD"/>
            </w:tcBorders>
            <w:shd w:val="clear" w:color="auto" w:fill="F2F2F2"/>
            <w:tcMar>
              <w:top w:w="80" w:type="dxa"/>
              <w:left w:w="130" w:type="dxa"/>
              <w:bottom w:w="80" w:type="dxa"/>
              <w:right w:w="130" w:type="dxa"/>
            </w:tcMar>
          </w:tcPr>
          <w:p w14:paraId="16C33AE7" w14:textId="43481DB2" w:rsidR="001A1503" w:rsidRPr="006D1ACC" w:rsidRDefault="00000000">
            <w:pPr>
              <w:spacing w:after="40"/>
              <w:rPr>
                <w:color w:val="262626" w:themeColor="text1" w:themeTint="D9"/>
              </w:rPr>
            </w:pPr>
            <w:r w:rsidRPr="006D1ACC">
              <w:rPr>
                <w:color w:val="262626" w:themeColor="text1" w:themeTint="D9"/>
                <w:sz w:val="18"/>
                <w:szCs w:val="18"/>
              </w:rPr>
              <w:t>What proportion of our staff have received AI-specific CPD in the last 12 months broken down by role and contract type?</w:t>
            </w:r>
          </w:p>
        </w:tc>
        <w:tc>
          <w:tcPr>
            <w:tcW w:w="7182" w:type="dxa"/>
            <w:tcBorders>
              <w:top w:val="single" w:sz="4" w:space="0" w:color="D0D5DD"/>
              <w:left w:val="single" w:sz="4" w:space="0" w:color="D0D5DD"/>
              <w:bottom w:val="single" w:sz="4" w:space="0" w:color="D0D5DD"/>
              <w:right w:val="single" w:sz="4" w:space="0" w:color="D0D5DD"/>
            </w:tcBorders>
            <w:shd w:val="clear" w:color="auto" w:fill="EDF2F7"/>
            <w:tcMar>
              <w:top w:w="80" w:type="dxa"/>
              <w:left w:w="130" w:type="dxa"/>
              <w:bottom w:w="80" w:type="dxa"/>
              <w:right w:w="130" w:type="dxa"/>
            </w:tcMar>
          </w:tcPr>
          <w:p w14:paraId="5AB77586" w14:textId="77777777" w:rsidR="001A1503" w:rsidRPr="006D1ACC" w:rsidRDefault="00000000">
            <w:pPr>
              <w:spacing w:after="40"/>
              <w:rPr>
                <w:color w:val="262626" w:themeColor="text1" w:themeTint="D9"/>
              </w:rPr>
            </w:pPr>
            <w:r w:rsidRPr="006D1ACC">
              <w:rPr>
                <w:color w:val="262626" w:themeColor="text1" w:themeTint="D9"/>
                <w:sz w:val="17"/>
                <w:szCs w:val="17"/>
              </w:rPr>
              <w:t>If you cannot answer this: you do not yet have an AI Literacy Framework. This is a priority gap.</w:t>
            </w:r>
          </w:p>
        </w:tc>
      </w:tr>
      <w:tr w:rsidR="001A1503" w14:paraId="2A7264DE" w14:textId="77777777" w:rsidTr="00207B8A">
        <w:tc>
          <w:tcPr>
            <w:tcW w:w="800" w:type="dxa"/>
            <w:tcBorders>
              <w:top w:val="single" w:sz="3" w:space="0" w:color="FFFFFF"/>
              <w:left w:val="single" w:sz="3" w:space="0" w:color="FFFFFF"/>
              <w:bottom w:val="single" w:sz="3" w:space="0" w:color="FFFFFF"/>
              <w:right w:val="single" w:sz="3" w:space="0" w:color="FFFFFF"/>
            </w:tcBorders>
            <w:shd w:val="clear" w:color="auto" w:fill="001C34"/>
            <w:tcMar>
              <w:top w:w="80" w:type="dxa"/>
              <w:left w:w="80" w:type="dxa"/>
              <w:bottom w:w="80" w:type="dxa"/>
              <w:right w:w="80" w:type="dxa"/>
            </w:tcMar>
            <w:vAlign w:val="center"/>
          </w:tcPr>
          <w:p w14:paraId="541E41B7" w14:textId="77777777" w:rsidR="001A1503" w:rsidRDefault="00000000">
            <w:pPr>
              <w:jc w:val="center"/>
            </w:pPr>
            <w:r>
              <w:rPr>
                <w:b/>
                <w:bCs/>
                <w:color w:val="FFFFFF"/>
                <w:sz w:val="18"/>
                <w:szCs w:val="18"/>
              </w:rPr>
              <w:t>5</w:t>
            </w:r>
          </w:p>
        </w:tc>
        <w:tc>
          <w:tcPr>
            <w:tcW w:w="7182" w:type="dxa"/>
            <w:tcBorders>
              <w:top w:val="single" w:sz="4" w:space="0" w:color="D0D5DD"/>
              <w:left w:val="single" w:sz="4" w:space="0" w:color="D0D5DD"/>
              <w:bottom w:val="single" w:sz="4" w:space="0" w:color="D0D5DD"/>
              <w:right w:val="single" w:sz="4" w:space="0" w:color="D0D5DD"/>
            </w:tcBorders>
            <w:shd w:val="clear" w:color="auto" w:fill="FFFFFF"/>
            <w:tcMar>
              <w:top w:w="80" w:type="dxa"/>
              <w:left w:w="130" w:type="dxa"/>
              <w:bottom w:w="80" w:type="dxa"/>
              <w:right w:w="130" w:type="dxa"/>
            </w:tcMar>
          </w:tcPr>
          <w:p w14:paraId="27CBE5A5" w14:textId="77777777" w:rsidR="001A1503" w:rsidRPr="006D1ACC" w:rsidRDefault="00000000">
            <w:pPr>
              <w:spacing w:after="40"/>
              <w:rPr>
                <w:color w:val="262626" w:themeColor="text1" w:themeTint="D9"/>
              </w:rPr>
            </w:pPr>
            <w:r w:rsidRPr="006D1ACC">
              <w:rPr>
                <w:color w:val="262626" w:themeColor="text1" w:themeTint="D9"/>
                <w:sz w:val="18"/>
                <w:szCs w:val="18"/>
              </w:rPr>
              <w:t>Is our AI Incident Log actively maintained and reviewed quarterly by a named committee or group?</w:t>
            </w:r>
          </w:p>
        </w:tc>
        <w:tc>
          <w:tcPr>
            <w:tcW w:w="7182" w:type="dxa"/>
            <w:tcBorders>
              <w:top w:val="single" w:sz="4" w:space="0" w:color="D0D5DD"/>
              <w:left w:val="single" w:sz="4" w:space="0" w:color="D0D5DD"/>
              <w:bottom w:val="single" w:sz="4" w:space="0" w:color="D0D5DD"/>
              <w:right w:val="single" w:sz="4" w:space="0" w:color="D0D5DD"/>
            </w:tcBorders>
            <w:shd w:val="clear" w:color="auto" w:fill="F2F4F7"/>
            <w:tcMar>
              <w:top w:w="80" w:type="dxa"/>
              <w:left w:w="130" w:type="dxa"/>
              <w:bottom w:w="80" w:type="dxa"/>
              <w:right w:w="130" w:type="dxa"/>
            </w:tcMar>
          </w:tcPr>
          <w:p w14:paraId="5435AE73" w14:textId="77777777" w:rsidR="001A1503" w:rsidRPr="006D1ACC" w:rsidRDefault="00000000">
            <w:pPr>
              <w:spacing w:after="40"/>
              <w:rPr>
                <w:color w:val="262626" w:themeColor="text1" w:themeTint="D9"/>
              </w:rPr>
            </w:pPr>
            <w:r w:rsidRPr="006D1ACC">
              <w:rPr>
                <w:color w:val="262626" w:themeColor="text1" w:themeTint="D9"/>
                <w:sz w:val="17"/>
                <w:szCs w:val="17"/>
              </w:rPr>
              <w:t>If not: assign an owner today and set a review date. An inactive log is not a safety net.</w:t>
            </w:r>
          </w:p>
        </w:tc>
      </w:tr>
      <w:tr w:rsidR="001A1503" w14:paraId="108C2B82" w14:textId="77777777" w:rsidTr="00207B8A">
        <w:tc>
          <w:tcPr>
            <w:tcW w:w="800" w:type="dxa"/>
            <w:tcBorders>
              <w:top w:val="single" w:sz="3" w:space="0" w:color="FFFFFF"/>
              <w:left w:val="single" w:sz="3" w:space="0" w:color="FFFFFF"/>
              <w:bottom w:val="single" w:sz="3" w:space="0" w:color="FFFFFF"/>
              <w:right w:val="single" w:sz="3" w:space="0" w:color="FFFFFF"/>
            </w:tcBorders>
            <w:shd w:val="clear" w:color="auto" w:fill="001C34"/>
            <w:tcMar>
              <w:top w:w="80" w:type="dxa"/>
              <w:left w:w="80" w:type="dxa"/>
              <w:bottom w:w="80" w:type="dxa"/>
              <w:right w:w="80" w:type="dxa"/>
            </w:tcMar>
            <w:vAlign w:val="center"/>
          </w:tcPr>
          <w:p w14:paraId="0194727E" w14:textId="77777777" w:rsidR="001A1503" w:rsidRDefault="00000000">
            <w:pPr>
              <w:jc w:val="center"/>
            </w:pPr>
            <w:r>
              <w:rPr>
                <w:b/>
                <w:bCs/>
                <w:color w:val="FFFFFF"/>
                <w:sz w:val="18"/>
                <w:szCs w:val="18"/>
              </w:rPr>
              <w:t>6</w:t>
            </w:r>
          </w:p>
        </w:tc>
        <w:tc>
          <w:tcPr>
            <w:tcW w:w="7182" w:type="dxa"/>
            <w:tcBorders>
              <w:top w:val="single" w:sz="4" w:space="0" w:color="D0D5DD"/>
              <w:left w:val="single" w:sz="4" w:space="0" w:color="D0D5DD"/>
              <w:bottom w:val="single" w:sz="4" w:space="0" w:color="D0D5DD"/>
              <w:right w:val="single" w:sz="4" w:space="0" w:color="D0D5DD"/>
            </w:tcBorders>
            <w:shd w:val="clear" w:color="auto" w:fill="F2F2F2"/>
            <w:tcMar>
              <w:top w:w="80" w:type="dxa"/>
              <w:left w:w="130" w:type="dxa"/>
              <w:bottom w:w="80" w:type="dxa"/>
              <w:right w:w="130" w:type="dxa"/>
            </w:tcMar>
          </w:tcPr>
          <w:p w14:paraId="36F8F715" w14:textId="77777777" w:rsidR="001A1503" w:rsidRPr="006D1ACC" w:rsidRDefault="00000000">
            <w:pPr>
              <w:spacing w:after="40"/>
              <w:rPr>
                <w:color w:val="262626" w:themeColor="text1" w:themeTint="D9"/>
              </w:rPr>
            </w:pPr>
            <w:r w:rsidRPr="006D1ACC">
              <w:rPr>
                <w:color w:val="262626" w:themeColor="text1" w:themeTint="D9"/>
                <w:sz w:val="18"/>
                <w:szCs w:val="18"/>
              </w:rPr>
              <w:t>If an AI tool produced harmful, biased, or incorrect output tomorrow — what would we do, and who would we call?</w:t>
            </w:r>
          </w:p>
        </w:tc>
        <w:tc>
          <w:tcPr>
            <w:tcW w:w="7182" w:type="dxa"/>
            <w:tcBorders>
              <w:top w:val="single" w:sz="4" w:space="0" w:color="D0D5DD"/>
              <w:left w:val="single" w:sz="4" w:space="0" w:color="D0D5DD"/>
              <w:bottom w:val="single" w:sz="4" w:space="0" w:color="D0D5DD"/>
              <w:right w:val="single" w:sz="4" w:space="0" w:color="D0D5DD"/>
            </w:tcBorders>
            <w:shd w:val="clear" w:color="auto" w:fill="EDF2F7"/>
            <w:tcMar>
              <w:top w:w="80" w:type="dxa"/>
              <w:left w:w="130" w:type="dxa"/>
              <w:bottom w:w="80" w:type="dxa"/>
              <w:right w:w="130" w:type="dxa"/>
            </w:tcMar>
          </w:tcPr>
          <w:p w14:paraId="082BBA06" w14:textId="77777777" w:rsidR="001A1503" w:rsidRPr="006D1ACC" w:rsidRDefault="00000000">
            <w:pPr>
              <w:spacing w:after="40"/>
              <w:rPr>
                <w:color w:val="262626" w:themeColor="text1" w:themeTint="D9"/>
              </w:rPr>
            </w:pPr>
            <w:r w:rsidRPr="006D1ACC">
              <w:rPr>
                <w:color w:val="262626" w:themeColor="text1" w:themeTint="D9"/>
                <w:sz w:val="17"/>
                <w:szCs w:val="17"/>
              </w:rPr>
              <w:t>If there is no clear answer: your escalation routes are not yet fit for purpose. Map them before the next incident.</w:t>
            </w:r>
          </w:p>
        </w:tc>
      </w:tr>
      <w:tr w:rsidR="001A1503" w14:paraId="0415BBFE" w14:textId="77777777" w:rsidTr="00207B8A">
        <w:tc>
          <w:tcPr>
            <w:tcW w:w="800" w:type="dxa"/>
            <w:tcBorders>
              <w:top w:val="single" w:sz="3" w:space="0" w:color="FFFFFF"/>
              <w:left w:val="single" w:sz="3" w:space="0" w:color="FFFFFF"/>
              <w:bottom w:val="single" w:sz="3" w:space="0" w:color="FFFFFF"/>
              <w:right w:val="single" w:sz="3" w:space="0" w:color="FFFFFF"/>
            </w:tcBorders>
            <w:shd w:val="clear" w:color="auto" w:fill="001C34"/>
            <w:tcMar>
              <w:top w:w="80" w:type="dxa"/>
              <w:left w:w="80" w:type="dxa"/>
              <w:bottom w:w="80" w:type="dxa"/>
              <w:right w:w="80" w:type="dxa"/>
            </w:tcMar>
            <w:vAlign w:val="center"/>
          </w:tcPr>
          <w:p w14:paraId="6C6DDDF6" w14:textId="77777777" w:rsidR="001A1503" w:rsidRDefault="00000000">
            <w:pPr>
              <w:jc w:val="center"/>
            </w:pPr>
            <w:r>
              <w:rPr>
                <w:b/>
                <w:bCs/>
                <w:color w:val="FFFFFF"/>
                <w:sz w:val="18"/>
                <w:szCs w:val="18"/>
              </w:rPr>
              <w:t>7</w:t>
            </w:r>
          </w:p>
        </w:tc>
        <w:tc>
          <w:tcPr>
            <w:tcW w:w="7182" w:type="dxa"/>
            <w:tcBorders>
              <w:top w:val="single" w:sz="4" w:space="0" w:color="D0D5DD"/>
              <w:left w:val="single" w:sz="4" w:space="0" w:color="D0D5DD"/>
              <w:bottom w:val="single" w:sz="4" w:space="0" w:color="D0D5DD"/>
              <w:right w:val="single" w:sz="4" w:space="0" w:color="D0D5DD"/>
            </w:tcBorders>
            <w:shd w:val="clear" w:color="auto" w:fill="FFFFFF"/>
            <w:tcMar>
              <w:top w:w="80" w:type="dxa"/>
              <w:left w:w="130" w:type="dxa"/>
              <w:bottom w:w="80" w:type="dxa"/>
              <w:right w:w="130" w:type="dxa"/>
            </w:tcMar>
          </w:tcPr>
          <w:p w14:paraId="4DE90800" w14:textId="77777777" w:rsidR="001A1503" w:rsidRPr="006D1ACC" w:rsidRDefault="00000000">
            <w:pPr>
              <w:spacing w:after="40"/>
              <w:rPr>
                <w:color w:val="262626" w:themeColor="text1" w:themeTint="D9"/>
              </w:rPr>
            </w:pPr>
            <w:r w:rsidRPr="006D1ACC">
              <w:rPr>
                <w:color w:val="262626" w:themeColor="text1" w:themeTint="D9"/>
                <w:sz w:val="18"/>
                <w:szCs w:val="18"/>
              </w:rPr>
              <w:t>Have we checked our student-facing AI tools for safeguarding escalation routes and accessibility compliance?</w:t>
            </w:r>
          </w:p>
        </w:tc>
        <w:tc>
          <w:tcPr>
            <w:tcW w:w="7182" w:type="dxa"/>
            <w:tcBorders>
              <w:top w:val="single" w:sz="4" w:space="0" w:color="D0D5DD"/>
              <w:left w:val="single" w:sz="4" w:space="0" w:color="D0D5DD"/>
              <w:bottom w:val="single" w:sz="4" w:space="0" w:color="D0D5DD"/>
              <w:right w:val="single" w:sz="4" w:space="0" w:color="D0D5DD"/>
            </w:tcBorders>
            <w:shd w:val="clear" w:color="auto" w:fill="F2F4F7"/>
            <w:tcMar>
              <w:top w:w="80" w:type="dxa"/>
              <w:left w:w="130" w:type="dxa"/>
              <w:bottom w:w="80" w:type="dxa"/>
              <w:right w:w="130" w:type="dxa"/>
            </w:tcMar>
          </w:tcPr>
          <w:p w14:paraId="7FE4B58C" w14:textId="77777777" w:rsidR="001A1503" w:rsidRDefault="00000000">
            <w:pPr>
              <w:spacing w:after="40"/>
            </w:pPr>
            <w:r>
              <w:rPr>
                <w:color w:val="3A3A3A"/>
                <w:sz w:val="17"/>
                <w:szCs w:val="17"/>
              </w:rPr>
              <w:t>If not: welfare and disability teams should be involved in any tool review or redeployment decision.</w:t>
            </w:r>
          </w:p>
        </w:tc>
      </w:tr>
      <w:tr w:rsidR="001A1503" w14:paraId="3EB510CC" w14:textId="77777777" w:rsidTr="00207B8A">
        <w:tc>
          <w:tcPr>
            <w:tcW w:w="800" w:type="dxa"/>
            <w:tcBorders>
              <w:top w:val="single" w:sz="3" w:space="0" w:color="FFFFFF"/>
              <w:left w:val="single" w:sz="3" w:space="0" w:color="FFFFFF"/>
              <w:bottom w:val="single" w:sz="3" w:space="0" w:color="FFFFFF"/>
              <w:right w:val="single" w:sz="3" w:space="0" w:color="FFFFFF"/>
            </w:tcBorders>
            <w:shd w:val="clear" w:color="auto" w:fill="001C34"/>
            <w:tcMar>
              <w:top w:w="80" w:type="dxa"/>
              <w:left w:w="80" w:type="dxa"/>
              <w:bottom w:w="80" w:type="dxa"/>
              <w:right w:w="80" w:type="dxa"/>
            </w:tcMar>
            <w:vAlign w:val="center"/>
          </w:tcPr>
          <w:p w14:paraId="50D9A3C3" w14:textId="77777777" w:rsidR="001A1503" w:rsidRDefault="00000000">
            <w:pPr>
              <w:jc w:val="center"/>
            </w:pPr>
            <w:r>
              <w:rPr>
                <w:b/>
                <w:bCs/>
                <w:color w:val="FFFFFF"/>
                <w:sz w:val="18"/>
                <w:szCs w:val="18"/>
              </w:rPr>
              <w:t>8</w:t>
            </w:r>
          </w:p>
        </w:tc>
        <w:tc>
          <w:tcPr>
            <w:tcW w:w="7182" w:type="dxa"/>
            <w:tcBorders>
              <w:top w:val="single" w:sz="4" w:space="0" w:color="D0D5DD"/>
              <w:left w:val="single" w:sz="4" w:space="0" w:color="D0D5DD"/>
              <w:bottom w:val="single" w:sz="4" w:space="0" w:color="D0D5DD"/>
              <w:right w:val="single" w:sz="4" w:space="0" w:color="D0D5DD"/>
            </w:tcBorders>
            <w:shd w:val="clear" w:color="auto" w:fill="F2F2F2"/>
            <w:tcMar>
              <w:top w:w="80" w:type="dxa"/>
              <w:left w:w="130" w:type="dxa"/>
              <w:bottom w:w="80" w:type="dxa"/>
              <w:right w:w="130" w:type="dxa"/>
            </w:tcMar>
          </w:tcPr>
          <w:p w14:paraId="486C5B49" w14:textId="77777777" w:rsidR="001A1503" w:rsidRDefault="00000000">
            <w:pPr>
              <w:spacing w:after="40"/>
            </w:pPr>
            <w:r>
              <w:rPr>
                <w:color w:val="001C34"/>
                <w:sz w:val="18"/>
                <w:szCs w:val="18"/>
              </w:rPr>
              <w:t>Do our external examiners and academic partners understand our approach to AI in assessment?</w:t>
            </w:r>
          </w:p>
        </w:tc>
        <w:tc>
          <w:tcPr>
            <w:tcW w:w="7182" w:type="dxa"/>
            <w:tcBorders>
              <w:top w:val="single" w:sz="4" w:space="0" w:color="D0D5DD"/>
              <w:left w:val="single" w:sz="4" w:space="0" w:color="D0D5DD"/>
              <w:bottom w:val="single" w:sz="4" w:space="0" w:color="D0D5DD"/>
              <w:right w:val="single" w:sz="4" w:space="0" w:color="D0D5DD"/>
            </w:tcBorders>
            <w:shd w:val="clear" w:color="auto" w:fill="EDF2F7"/>
            <w:tcMar>
              <w:top w:w="80" w:type="dxa"/>
              <w:left w:w="130" w:type="dxa"/>
              <w:bottom w:w="80" w:type="dxa"/>
              <w:right w:w="130" w:type="dxa"/>
            </w:tcMar>
          </w:tcPr>
          <w:p w14:paraId="7FF6EB7D" w14:textId="77777777" w:rsidR="001A1503" w:rsidRDefault="00000000">
            <w:pPr>
              <w:spacing w:after="40"/>
            </w:pPr>
            <w:r>
              <w:rPr>
                <w:color w:val="3A3A3A"/>
                <w:sz w:val="17"/>
                <w:szCs w:val="17"/>
              </w:rPr>
              <w:t>If not: include AI expectations in the next examiner briefing and in all partnership quality agreements.</w:t>
            </w:r>
          </w:p>
        </w:tc>
      </w:tr>
    </w:tbl>
    <w:p w14:paraId="44C72B77" w14:textId="77777777" w:rsidR="001A1503" w:rsidRPr="006D1ACC" w:rsidRDefault="00000000">
      <w:pPr>
        <w:pStyle w:val="Heading1"/>
        <w:pBdr>
          <w:bottom w:val="single" w:sz="8" w:space="4" w:color="001C34"/>
        </w:pBdr>
        <w:spacing w:before="0"/>
        <w:rPr>
          <w:color w:val="001C34"/>
        </w:rPr>
      </w:pPr>
      <w:r w:rsidRPr="006D1ACC">
        <w:rPr>
          <w:color w:val="001C34"/>
          <w:sz w:val="24"/>
          <w:szCs w:val="24"/>
        </w:rPr>
        <w:lastRenderedPageBreak/>
        <w:t>Section 3: Immediate Review &amp; Action Plan</w:t>
      </w:r>
    </w:p>
    <w:p w14:paraId="27DB5E1B" w14:textId="77777777" w:rsidR="001A1503" w:rsidRPr="00CC6B00" w:rsidRDefault="00000000">
      <w:pPr>
        <w:spacing w:after="80"/>
        <w:rPr>
          <w:color w:val="262626" w:themeColor="text1" w:themeTint="D9"/>
        </w:rPr>
      </w:pPr>
      <w:r w:rsidRPr="00CC6B00">
        <w:rPr>
          <w:color w:val="262626" w:themeColor="text1" w:themeTint="D9"/>
          <w:sz w:val="18"/>
          <w:szCs w:val="18"/>
        </w:rPr>
        <w:t>Use your completed RAG review from Section 1 to populate this plan. Focus first on RED items — these represent the highest risk and should have a named owner and target date within 30 days.</w:t>
      </w:r>
    </w:p>
    <w:p w14:paraId="25B5FE89" w14:textId="77777777" w:rsidR="001A1503" w:rsidRPr="00CC6B00" w:rsidRDefault="001A1503">
      <w:pPr>
        <w:spacing w:before="60" w:after="40"/>
        <w:rPr>
          <w:color w:val="262626" w:themeColor="text1" w:themeTint="D9"/>
        </w:rPr>
      </w:pPr>
    </w:p>
    <w:p w14:paraId="51F2A79C" w14:textId="77777777" w:rsidR="001A1503" w:rsidRPr="00CC6B00" w:rsidRDefault="00000000">
      <w:pPr>
        <w:pStyle w:val="Heading2"/>
        <w:spacing w:before="0" w:after="70"/>
        <w:rPr>
          <w:color w:val="262626" w:themeColor="text1" w:themeTint="D9"/>
        </w:rPr>
      </w:pPr>
      <w:r w:rsidRPr="00CC6B00">
        <w:rPr>
          <w:color w:val="262626" w:themeColor="text1" w:themeTint="D9"/>
          <w:sz w:val="20"/>
          <w:szCs w:val="20"/>
        </w:rPr>
        <w:t>3.1  RAG Priority Summary</w:t>
      </w:r>
    </w:p>
    <w:p w14:paraId="6514DD57" w14:textId="77777777" w:rsidR="001A1503" w:rsidRPr="00CC6B00" w:rsidRDefault="00000000">
      <w:pPr>
        <w:spacing w:after="70"/>
        <w:rPr>
          <w:color w:val="262626" w:themeColor="text1" w:themeTint="D9"/>
        </w:rPr>
      </w:pPr>
      <w:r w:rsidRPr="00CC6B00">
        <w:rPr>
          <w:color w:val="262626" w:themeColor="text1" w:themeTint="D9"/>
          <w:sz w:val="17"/>
          <w:szCs w:val="17"/>
        </w:rPr>
        <w:t>Tick your RAG status for each initiative. Record the single most important gap or next action in the right-hand column.</w:t>
      </w:r>
    </w:p>
    <w:tbl>
      <w:tblPr>
        <w:tblW w:w="14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36"/>
        <w:gridCol w:w="978"/>
        <w:gridCol w:w="988"/>
        <w:gridCol w:w="987"/>
        <w:gridCol w:w="6981"/>
        <w:gridCol w:w="1276"/>
        <w:gridCol w:w="1216"/>
        <w:gridCol w:w="19"/>
      </w:tblGrid>
      <w:tr w:rsidR="001A1503" w14:paraId="4D0076FF" w14:textId="77777777" w:rsidTr="006D1ACC">
        <w:trPr>
          <w:tblHeader/>
        </w:trPr>
        <w:tc>
          <w:tcPr>
            <w:tcW w:w="2536"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6C7C525B" w14:textId="77777777" w:rsidR="001A1503" w:rsidRDefault="00000000">
            <w:r>
              <w:rPr>
                <w:b/>
                <w:bCs/>
                <w:color w:val="FFFFFF"/>
                <w:sz w:val="17"/>
                <w:szCs w:val="17"/>
              </w:rPr>
              <w:t>Initiative</w:t>
            </w:r>
          </w:p>
        </w:tc>
        <w:tc>
          <w:tcPr>
            <w:tcW w:w="978"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787061A5" w14:textId="77777777" w:rsidR="001A1503" w:rsidRDefault="00000000">
            <w:r>
              <w:rPr>
                <w:b/>
                <w:bCs/>
                <w:color w:val="FFFFFF"/>
                <w:sz w:val="17"/>
                <w:szCs w:val="17"/>
              </w:rPr>
              <w:t>RED</w:t>
            </w:r>
          </w:p>
        </w:tc>
        <w:tc>
          <w:tcPr>
            <w:tcW w:w="988"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0A5EE910" w14:textId="77777777" w:rsidR="001A1503" w:rsidRDefault="00000000">
            <w:r>
              <w:rPr>
                <w:b/>
                <w:bCs/>
                <w:color w:val="FFFFFF"/>
                <w:sz w:val="17"/>
                <w:szCs w:val="17"/>
              </w:rPr>
              <w:t>AMBER</w:t>
            </w:r>
          </w:p>
        </w:tc>
        <w:tc>
          <w:tcPr>
            <w:tcW w:w="987"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761FB080" w14:textId="77777777" w:rsidR="001A1503" w:rsidRDefault="00000000">
            <w:r>
              <w:rPr>
                <w:b/>
                <w:bCs/>
                <w:color w:val="FFFFFF"/>
                <w:sz w:val="17"/>
                <w:szCs w:val="17"/>
              </w:rPr>
              <w:t>GREEN</w:t>
            </w:r>
          </w:p>
        </w:tc>
        <w:tc>
          <w:tcPr>
            <w:tcW w:w="6981"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38C3065A" w14:textId="77777777" w:rsidR="001A1503" w:rsidRDefault="00000000">
            <w:r>
              <w:rPr>
                <w:b/>
                <w:bCs/>
                <w:color w:val="FFFFFF"/>
                <w:sz w:val="17"/>
                <w:szCs w:val="17"/>
              </w:rPr>
              <w:t>Key Gap / Next Action</w:t>
            </w:r>
          </w:p>
        </w:tc>
        <w:tc>
          <w:tcPr>
            <w:tcW w:w="1276"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2CD77B3F" w14:textId="77777777" w:rsidR="001A1503" w:rsidRDefault="00000000">
            <w:r>
              <w:rPr>
                <w:b/>
                <w:bCs/>
                <w:color w:val="FFFFFF"/>
                <w:sz w:val="17"/>
                <w:szCs w:val="17"/>
              </w:rPr>
              <w:t>Owner</w:t>
            </w:r>
          </w:p>
        </w:tc>
        <w:tc>
          <w:tcPr>
            <w:tcW w:w="1235" w:type="dxa"/>
            <w:gridSpan w:val="2"/>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619FDD7A" w14:textId="77777777" w:rsidR="001A1503" w:rsidRDefault="00000000">
            <w:r>
              <w:rPr>
                <w:b/>
                <w:bCs/>
                <w:color w:val="FFFFFF"/>
                <w:sz w:val="17"/>
                <w:szCs w:val="17"/>
              </w:rPr>
              <w:t>Date</w:t>
            </w:r>
          </w:p>
        </w:tc>
      </w:tr>
      <w:tr w:rsidR="001A1503" w14:paraId="7A9BE577" w14:textId="77777777" w:rsidTr="006D1ACC">
        <w:trPr>
          <w:gridAfter w:val="1"/>
          <w:wAfter w:w="19" w:type="dxa"/>
        </w:trPr>
        <w:tc>
          <w:tcPr>
            <w:tcW w:w="253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20" w:type="dxa"/>
              <w:bottom w:w="60" w:type="dxa"/>
              <w:right w:w="120" w:type="dxa"/>
            </w:tcMar>
          </w:tcPr>
          <w:p w14:paraId="25E20123" w14:textId="77777777" w:rsidR="001A1503" w:rsidRDefault="00000000">
            <w:pPr>
              <w:spacing w:after="40"/>
            </w:pPr>
            <w:r>
              <w:rPr>
                <w:b/>
                <w:bCs/>
                <w:color w:val="001C34"/>
                <w:sz w:val="17"/>
                <w:szCs w:val="17"/>
              </w:rPr>
              <w:t>AI-aware assessment redesign</w:t>
            </w:r>
          </w:p>
        </w:tc>
        <w:tc>
          <w:tcPr>
            <w:tcW w:w="978" w:type="dxa"/>
            <w:tcBorders>
              <w:top w:val="single" w:sz="4" w:space="0" w:color="D0D5DD"/>
              <w:left w:val="single" w:sz="4" w:space="0" w:color="D0D5DD"/>
              <w:bottom w:val="single" w:sz="4" w:space="0" w:color="D0D5DD"/>
              <w:right w:val="single" w:sz="4" w:space="0" w:color="D0D5DD"/>
            </w:tcBorders>
            <w:shd w:val="clear" w:color="auto" w:fill="FDECEA"/>
            <w:tcMar>
              <w:top w:w="60" w:type="dxa"/>
              <w:left w:w="60" w:type="dxa"/>
              <w:bottom w:w="60" w:type="dxa"/>
              <w:right w:w="60" w:type="dxa"/>
            </w:tcMar>
            <w:vAlign w:val="center"/>
          </w:tcPr>
          <w:p w14:paraId="6A524FCA" w14:textId="77777777" w:rsidR="001A1503" w:rsidRDefault="00000000">
            <w:pPr>
              <w:jc w:val="center"/>
            </w:pPr>
            <w:r>
              <w:rPr>
                <w:color w:val="C0392B"/>
                <w:sz w:val="18"/>
                <w:szCs w:val="18"/>
              </w:rPr>
              <w:t>□</w:t>
            </w:r>
          </w:p>
        </w:tc>
        <w:tc>
          <w:tcPr>
            <w:tcW w:w="988" w:type="dxa"/>
            <w:tcBorders>
              <w:top w:val="single" w:sz="4" w:space="0" w:color="D0D5DD"/>
              <w:left w:val="single" w:sz="4" w:space="0" w:color="D0D5DD"/>
              <w:bottom w:val="single" w:sz="4" w:space="0" w:color="D0D5DD"/>
              <w:right w:val="single" w:sz="4" w:space="0" w:color="D0D5DD"/>
            </w:tcBorders>
            <w:shd w:val="clear" w:color="auto" w:fill="FFF3E0"/>
            <w:tcMar>
              <w:top w:w="60" w:type="dxa"/>
              <w:left w:w="60" w:type="dxa"/>
              <w:bottom w:w="60" w:type="dxa"/>
              <w:right w:w="60" w:type="dxa"/>
            </w:tcMar>
            <w:vAlign w:val="center"/>
          </w:tcPr>
          <w:p w14:paraId="72CBDB6F" w14:textId="77777777" w:rsidR="001A1503" w:rsidRDefault="00000000">
            <w:pPr>
              <w:jc w:val="center"/>
            </w:pPr>
            <w:r>
              <w:rPr>
                <w:color w:val="D4730A"/>
                <w:sz w:val="18"/>
                <w:szCs w:val="18"/>
              </w:rPr>
              <w:t>□</w:t>
            </w:r>
          </w:p>
        </w:tc>
        <w:tc>
          <w:tcPr>
            <w:tcW w:w="987" w:type="dxa"/>
            <w:tcBorders>
              <w:top w:val="single" w:sz="4" w:space="0" w:color="D0D5DD"/>
              <w:left w:val="single" w:sz="4" w:space="0" w:color="D0D5DD"/>
              <w:bottom w:val="single" w:sz="4" w:space="0" w:color="D0D5DD"/>
              <w:right w:val="single" w:sz="4" w:space="0" w:color="D0D5DD"/>
            </w:tcBorders>
            <w:shd w:val="clear" w:color="auto" w:fill="E8F5E9"/>
            <w:tcMar>
              <w:top w:w="60" w:type="dxa"/>
              <w:left w:w="60" w:type="dxa"/>
              <w:bottom w:w="60" w:type="dxa"/>
              <w:right w:w="60" w:type="dxa"/>
            </w:tcMar>
            <w:vAlign w:val="center"/>
          </w:tcPr>
          <w:p w14:paraId="11AE367A" w14:textId="77777777" w:rsidR="001A1503" w:rsidRDefault="00000000">
            <w:pPr>
              <w:jc w:val="center"/>
            </w:pPr>
            <w:r>
              <w:rPr>
                <w:color w:val="1E8449"/>
                <w:sz w:val="18"/>
                <w:szCs w:val="18"/>
              </w:rPr>
              <w:t>□</w:t>
            </w:r>
          </w:p>
        </w:tc>
        <w:tc>
          <w:tcPr>
            <w:tcW w:w="6981" w:type="dxa"/>
            <w:tcBorders>
              <w:top w:val="single" w:sz="4" w:space="0" w:color="D0D5DD"/>
              <w:left w:val="single" w:sz="4" w:space="0" w:color="D0D5DD"/>
              <w:bottom w:val="single" w:sz="4" w:space="0" w:color="D0D5DD"/>
              <w:right w:val="single" w:sz="4" w:space="0" w:color="D0D5DD"/>
            </w:tcBorders>
            <w:shd w:val="clear" w:color="auto" w:fill="F2F4F7"/>
            <w:tcMar>
              <w:top w:w="60" w:type="dxa"/>
              <w:left w:w="120" w:type="dxa"/>
              <w:bottom w:w="60" w:type="dxa"/>
              <w:right w:w="120" w:type="dxa"/>
            </w:tcMar>
          </w:tcPr>
          <w:p w14:paraId="636C9141" w14:textId="77777777" w:rsidR="001A1503" w:rsidRDefault="001A1503"/>
        </w:tc>
        <w:tc>
          <w:tcPr>
            <w:tcW w:w="127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00" w:type="dxa"/>
              <w:bottom w:w="60" w:type="dxa"/>
              <w:right w:w="100" w:type="dxa"/>
            </w:tcMar>
          </w:tcPr>
          <w:p w14:paraId="570D4786" w14:textId="77777777" w:rsidR="001A1503" w:rsidRDefault="001A1503"/>
        </w:tc>
        <w:tc>
          <w:tcPr>
            <w:tcW w:w="1216" w:type="dxa"/>
            <w:tcBorders>
              <w:top w:val="single" w:sz="4" w:space="0" w:color="D0D5DD"/>
              <w:left w:val="single" w:sz="4" w:space="0" w:color="D0D5DD"/>
              <w:bottom w:val="single" w:sz="4" w:space="0" w:color="D0D5DD"/>
              <w:right w:val="single" w:sz="4" w:space="0" w:color="D0D5DD"/>
            </w:tcBorders>
            <w:shd w:val="clear" w:color="auto" w:fill="FFFFFF"/>
            <w:tcMar>
              <w:top w:w="60" w:type="dxa"/>
              <w:left w:w="80" w:type="dxa"/>
              <w:bottom w:w="60" w:type="dxa"/>
              <w:right w:w="80" w:type="dxa"/>
            </w:tcMar>
          </w:tcPr>
          <w:p w14:paraId="337DC283" w14:textId="77777777" w:rsidR="001A1503" w:rsidRDefault="001A1503"/>
        </w:tc>
      </w:tr>
      <w:tr w:rsidR="001A1503" w14:paraId="7C3F5BB0" w14:textId="77777777" w:rsidTr="006D1ACC">
        <w:trPr>
          <w:gridAfter w:val="1"/>
          <w:wAfter w:w="19" w:type="dxa"/>
        </w:trPr>
        <w:tc>
          <w:tcPr>
            <w:tcW w:w="2536" w:type="dxa"/>
            <w:tcBorders>
              <w:top w:val="single" w:sz="4" w:space="0" w:color="D0D5DD"/>
              <w:left w:val="single" w:sz="4" w:space="0" w:color="D0D5DD"/>
              <w:bottom w:val="single" w:sz="4" w:space="0" w:color="D0D5DD"/>
              <w:right w:val="single" w:sz="4" w:space="0" w:color="D0D5DD"/>
            </w:tcBorders>
            <w:shd w:val="clear" w:color="auto" w:fill="F2F2F2"/>
            <w:tcMar>
              <w:top w:w="60" w:type="dxa"/>
              <w:left w:w="120" w:type="dxa"/>
              <w:bottom w:w="60" w:type="dxa"/>
              <w:right w:w="120" w:type="dxa"/>
            </w:tcMar>
          </w:tcPr>
          <w:p w14:paraId="49BF0A2E" w14:textId="77777777" w:rsidR="001A1503" w:rsidRDefault="00000000">
            <w:pPr>
              <w:spacing w:after="40"/>
            </w:pPr>
            <w:r>
              <w:rPr>
                <w:b/>
                <w:bCs/>
                <w:color w:val="001C34"/>
                <w:sz w:val="17"/>
                <w:szCs w:val="17"/>
              </w:rPr>
              <w:t>Learning analytics pilot</w:t>
            </w:r>
          </w:p>
        </w:tc>
        <w:tc>
          <w:tcPr>
            <w:tcW w:w="978" w:type="dxa"/>
            <w:tcBorders>
              <w:top w:val="single" w:sz="4" w:space="0" w:color="D0D5DD"/>
              <w:left w:val="single" w:sz="4" w:space="0" w:color="D0D5DD"/>
              <w:bottom w:val="single" w:sz="4" w:space="0" w:color="D0D5DD"/>
              <w:right w:val="single" w:sz="4" w:space="0" w:color="D0D5DD"/>
            </w:tcBorders>
            <w:shd w:val="clear" w:color="auto" w:fill="FDECEA"/>
            <w:tcMar>
              <w:top w:w="60" w:type="dxa"/>
              <w:left w:w="60" w:type="dxa"/>
              <w:bottom w:w="60" w:type="dxa"/>
              <w:right w:w="60" w:type="dxa"/>
            </w:tcMar>
            <w:vAlign w:val="center"/>
          </w:tcPr>
          <w:p w14:paraId="40F65B9B" w14:textId="77777777" w:rsidR="001A1503" w:rsidRDefault="00000000">
            <w:pPr>
              <w:jc w:val="center"/>
            </w:pPr>
            <w:r>
              <w:rPr>
                <w:color w:val="C0392B"/>
                <w:sz w:val="18"/>
                <w:szCs w:val="18"/>
              </w:rPr>
              <w:t>□</w:t>
            </w:r>
          </w:p>
        </w:tc>
        <w:tc>
          <w:tcPr>
            <w:tcW w:w="988" w:type="dxa"/>
            <w:tcBorders>
              <w:top w:val="single" w:sz="4" w:space="0" w:color="D0D5DD"/>
              <w:left w:val="single" w:sz="4" w:space="0" w:color="D0D5DD"/>
              <w:bottom w:val="single" w:sz="4" w:space="0" w:color="D0D5DD"/>
              <w:right w:val="single" w:sz="4" w:space="0" w:color="D0D5DD"/>
            </w:tcBorders>
            <w:shd w:val="clear" w:color="auto" w:fill="FFF3E0"/>
            <w:tcMar>
              <w:top w:w="60" w:type="dxa"/>
              <w:left w:w="60" w:type="dxa"/>
              <w:bottom w:w="60" w:type="dxa"/>
              <w:right w:w="60" w:type="dxa"/>
            </w:tcMar>
            <w:vAlign w:val="center"/>
          </w:tcPr>
          <w:p w14:paraId="46251B6E" w14:textId="77777777" w:rsidR="001A1503" w:rsidRDefault="00000000">
            <w:pPr>
              <w:jc w:val="center"/>
            </w:pPr>
            <w:r>
              <w:rPr>
                <w:color w:val="D4730A"/>
                <w:sz w:val="18"/>
                <w:szCs w:val="18"/>
              </w:rPr>
              <w:t>□</w:t>
            </w:r>
          </w:p>
        </w:tc>
        <w:tc>
          <w:tcPr>
            <w:tcW w:w="987" w:type="dxa"/>
            <w:tcBorders>
              <w:top w:val="single" w:sz="4" w:space="0" w:color="D0D5DD"/>
              <w:left w:val="single" w:sz="4" w:space="0" w:color="D0D5DD"/>
              <w:bottom w:val="single" w:sz="4" w:space="0" w:color="D0D5DD"/>
              <w:right w:val="single" w:sz="4" w:space="0" w:color="D0D5DD"/>
            </w:tcBorders>
            <w:shd w:val="clear" w:color="auto" w:fill="E8F5E9"/>
            <w:tcMar>
              <w:top w:w="60" w:type="dxa"/>
              <w:left w:w="60" w:type="dxa"/>
              <w:bottom w:w="60" w:type="dxa"/>
              <w:right w:w="60" w:type="dxa"/>
            </w:tcMar>
            <w:vAlign w:val="center"/>
          </w:tcPr>
          <w:p w14:paraId="189A27CD" w14:textId="77777777" w:rsidR="001A1503" w:rsidRDefault="00000000">
            <w:pPr>
              <w:jc w:val="center"/>
            </w:pPr>
            <w:r>
              <w:rPr>
                <w:color w:val="1E8449"/>
                <w:sz w:val="18"/>
                <w:szCs w:val="18"/>
              </w:rPr>
              <w:t>□</w:t>
            </w:r>
          </w:p>
        </w:tc>
        <w:tc>
          <w:tcPr>
            <w:tcW w:w="6981" w:type="dxa"/>
            <w:tcBorders>
              <w:top w:val="single" w:sz="4" w:space="0" w:color="D0D5DD"/>
              <w:left w:val="single" w:sz="4" w:space="0" w:color="D0D5DD"/>
              <w:bottom w:val="single" w:sz="4" w:space="0" w:color="D0D5DD"/>
              <w:right w:val="single" w:sz="4" w:space="0" w:color="D0D5DD"/>
            </w:tcBorders>
            <w:shd w:val="clear" w:color="auto" w:fill="EDF2F7"/>
            <w:tcMar>
              <w:top w:w="60" w:type="dxa"/>
              <w:left w:w="120" w:type="dxa"/>
              <w:bottom w:w="60" w:type="dxa"/>
              <w:right w:w="120" w:type="dxa"/>
            </w:tcMar>
          </w:tcPr>
          <w:p w14:paraId="6CF598F8" w14:textId="77777777" w:rsidR="001A1503" w:rsidRDefault="001A1503"/>
        </w:tc>
        <w:tc>
          <w:tcPr>
            <w:tcW w:w="127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00" w:type="dxa"/>
              <w:bottom w:w="60" w:type="dxa"/>
              <w:right w:w="100" w:type="dxa"/>
            </w:tcMar>
          </w:tcPr>
          <w:p w14:paraId="24FA5676" w14:textId="77777777" w:rsidR="001A1503" w:rsidRDefault="001A1503"/>
        </w:tc>
        <w:tc>
          <w:tcPr>
            <w:tcW w:w="1216" w:type="dxa"/>
            <w:tcBorders>
              <w:top w:val="single" w:sz="4" w:space="0" w:color="D0D5DD"/>
              <w:left w:val="single" w:sz="4" w:space="0" w:color="D0D5DD"/>
              <w:bottom w:val="single" w:sz="4" w:space="0" w:color="D0D5DD"/>
              <w:right w:val="single" w:sz="4" w:space="0" w:color="D0D5DD"/>
            </w:tcBorders>
            <w:shd w:val="clear" w:color="auto" w:fill="FFFFFF"/>
            <w:tcMar>
              <w:top w:w="60" w:type="dxa"/>
              <w:left w:w="80" w:type="dxa"/>
              <w:bottom w:w="60" w:type="dxa"/>
              <w:right w:w="80" w:type="dxa"/>
            </w:tcMar>
          </w:tcPr>
          <w:p w14:paraId="32D3A3CA" w14:textId="77777777" w:rsidR="001A1503" w:rsidRDefault="001A1503"/>
        </w:tc>
      </w:tr>
      <w:tr w:rsidR="001A1503" w14:paraId="544FADDF" w14:textId="77777777" w:rsidTr="006D1ACC">
        <w:trPr>
          <w:gridAfter w:val="1"/>
          <w:wAfter w:w="19" w:type="dxa"/>
        </w:trPr>
        <w:tc>
          <w:tcPr>
            <w:tcW w:w="253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20" w:type="dxa"/>
              <w:bottom w:w="60" w:type="dxa"/>
              <w:right w:w="120" w:type="dxa"/>
            </w:tcMar>
          </w:tcPr>
          <w:p w14:paraId="25AD70F1" w14:textId="77777777" w:rsidR="001A1503" w:rsidRDefault="00000000">
            <w:pPr>
              <w:spacing w:after="40"/>
            </w:pPr>
            <w:r>
              <w:rPr>
                <w:b/>
                <w:bCs/>
                <w:color w:val="001C34"/>
                <w:sz w:val="17"/>
                <w:szCs w:val="17"/>
              </w:rPr>
              <w:t>Staff AI literacy CPD</w:t>
            </w:r>
          </w:p>
        </w:tc>
        <w:tc>
          <w:tcPr>
            <w:tcW w:w="978" w:type="dxa"/>
            <w:tcBorders>
              <w:top w:val="single" w:sz="4" w:space="0" w:color="D0D5DD"/>
              <w:left w:val="single" w:sz="4" w:space="0" w:color="D0D5DD"/>
              <w:bottom w:val="single" w:sz="4" w:space="0" w:color="D0D5DD"/>
              <w:right w:val="single" w:sz="4" w:space="0" w:color="D0D5DD"/>
            </w:tcBorders>
            <w:shd w:val="clear" w:color="auto" w:fill="FDECEA"/>
            <w:tcMar>
              <w:top w:w="60" w:type="dxa"/>
              <w:left w:w="60" w:type="dxa"/>
              <w:bottom w:w="60" w:type="dxa"/>
              <w:right w:w="60" w:type="dxa"/>
            </w:tcMar>
            <w:vAlign w:val="center"/>
          </w:tcPr>
          <w:p w14:paraId="09D286BA" w14:textId="77777777" w:rsidR="001A1503" w:rsidRDefault="00000000">
            <w:pPr>
              <w:jc w:val="center"/>
            </w:pPr>
            <w:r>
              <w:rPr>
                <w:color w:val="C0392B"/>
                <w:sz w:val="18"/>
                <w:szCs w:val="18"/>
              </w:rPr>
              <w:t>□</w:t>
            </w:r>
          </w:p>
        </w:tc>
        <w:tc>
          <w:tcPr>
            <w:tcW w:w="988" w:type="dxa"/>
            <w:tcBorders>
              <w:top w:val="single" w:sz="4" w:space="0" w:color="D0D5DD"/>
              <w:left w:val="single" w:sz="4" w:space="0" w:color="D0D5DD"/>
              <w:bottom w:val="single" w:sz="4" w:space="0" w:color="D0D5DD"/>
              <w:right w:val="single" w:sz="4" w:space="0" w:color="D0D5DD"/>
            </w:tcBorders>
            <w:shd w:val="clear" w:color="auto" w:fill="FFF3E0"/>
            <w:tcMar>
              <w:top w:w="60" w:type="dxa"/>
              <w:left w:w="60" w:type="dxa"/>
              <w:bottom w:w="60" w:type="dxa"/>
              <w:right w:w="60" w:type="dxa"/>
            </w:tcMar>
            <w:vAlign w:val="center"/>
          </w:tcPr>
          <w:p w14:paraId="6C873162" w14:textId="77777777" w:rsidR="001A1503" w:rsidRDefault="00000000">
            <w:pPr>
              <w:jc w:val="center"/>
            </w:pPr>
            <w:r>
              <w:rPr>
                <w:color w:val="D4730A"/>
                <w:sz w:val="18"/>
                <w:szCs w:val="18"/>
              </w:rPr>
              <w:t>□</w:t>
            </w:r>
          </w:p>
        </w:tc>
        <w:tc>
          <w:tcPr>
            <w:tcW w:w="987" w:type="dxa"/>
            <w:tcBorders>
              <w:top w:val="single" w:sz="4" w:space="0" w:color="D0D5DD"/>
              <w:left w:val="single" w:sz="4" w:space="0" w:color="D0D5DD"/>
              <w:bottom w:val="single" w:sz="4" w:space="0" w:color="D0D5DD"/>
              <w:right w:val="single" w:sz="4" w:space="0" w:color="D0D5DD"/>
            </w:tcBorders>
            <w:shd w:val="clear" w:color="auto" w:fill="E8F5E9"/>
            <w:tcMar>
              <w:top w:w="60" w:type="dxa"/>
              <w:left w:w="60" w:type="dxa"/>
              <w:bottom w:w="60" w:type="dxa"/>
              <w:right w:w="60" w:type="dxa"/>
            </w:tcMar>
            <w:vAlign w:val="center"/>
          </w:tcPr>
          <w:p w14:paraId="197E7610" w14:textId="77777777" w:rsidR="001A1503" w:rsidRDefault="00000000">
            <w:pPr>
              <w:jc w:val="center"/>
            </w:pPr>
            <w:r>
              <w:rPr>
                <w:color w:val="1E8449"/>
                <w:sz w:val="18"/>
                <w:szCs w:val="18"/>
              </w:rPr>
              <w:t>□</w:t>
            </w:r>
          </w:p>
        </w:tc>
        <w:tc>
          <w:tcPr>
            <w:tcW w:w="6981" w:type="dxa"/>
            <w:tcBorders>
              <w:top w:val="single" w:sz="4" w:space="0" w:color="D0D5DD"/>
              <w:left w:val="single" w:sz="4" w:space="0" w:color="D0D5DD"/>
              <w:bottom w:val="single" w:sz="4" w:space="0" w:color="D0D5DD"/>
              <w:right w:val="single" w:sz="4" w:space="0" w:color="D0D5DD"/>
            </w:tcBorders>
            <w:shd w:val="clear" w:color="auto" w:fill="F2F4F7"/>
            <w:tcMar>
              <w:top w:w="60" w:type="dxa"/>
              <w:left w:w="120" w:type="dxa"/>
              <w:bottom w:w="60" w:type="dxa"/>
              <w:right w:w="120" w:type="dxa"/>
            </w:tcMar>
          </w:tcPr>
          <w:p w14:paraId="23840839" w14:textId="77777777" w:rsidR="001A1503" w:rsidRDefault="001A1503"/>
        </w:tc>
        <w:tc>
          <w:tcPr>
            <w:tcW w:w="127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00" w:type="dxa"/>
              <w:bottom w:w="60" w:type="dxa"/>
              <w:right w:w="100" w:type="dxa"/>
            </w:tcMar>
          </w:tcPr>
          <w:p w14:paraId="1B3C4654" w14:textId="77777777" w:rsidR="001A1503" w:rsidRDefault="001A1503"/>
        </w:tc>
        <w:tc>
          <w:tcPr>
            <w:tcW w:w="1216" w:type="dxa"/>
            <w:tcBorders>
              <w:top w:val="single" w:sz="4" w:space="0" w:color="D0D5DD"/>
              <w:left w:val="single" w:sz="4" w:space="0" w:color="D0D5DD"/>
              <w:bottom w:val="single" w:sz="4" w:space="0" w:color="D0D5DD"/>
              <w:right w:val="single" w:sz="4" w:space="0" w:color="D0D5DD"/>
            </w:tcBorders>
            <w:shd w:val="clear" w:color="auto" w:fill="FFFFFF"/>
            <w:tcMar>
              <w:top w:w="60" w:type="dxa"/>
              <w:left w:w="80" w:type="dxa"/>
              <w:bottom w:w="60" w:type="dxa"/>
              <w:right w:w="80" w:type="dxa"/>
            </w:tcMar>
          </w:tcPr>
          <w:p w14:paraId="7262D343" w14:textId="77777777" w:rsidR="001A1503" w:rsidRDefault="001A1503"/>
        </w:tc>
      </w:tr>
      <w:tr w:rsidR="001A1503" w14:paraId="3341E9F7" w14:textId="77777777" w:rsidTr="006D1ACC">
        <w:trPr>
          <w:gridAfter w:val="1"/>
          <w:wAfter w:w="19" w:type="dxa"/>
        </w:trPr>
        <w:tc>
          <w:tcPr>
            <w:tcW w:w="2536" w:type="dxa"/>
            <w:tcBorders>
              <w:top w:val="single" w:sz="4" w:space="0" w:color="D0D5DD"/>
              <w:left w:val="single" w:sz="4" w:space="0" w:color="D0D5DD"/>
              <w:bottom w:val="single" w:sz="4" w:space="0" w:color="D0D5DD"/>
              <w:right w:val="single" w:sz="4" w:space="0" w:color="D0D5DD"/>
            </w:tcBorders>
            <w:shd w:val="clear" w:color="auto" w:fill="F2F2F2"/>
            <w:tcMar>
              <w:top w:w="60" w:type="dxa"/>
              <w:left w:w="120" w:type="dxa"/>
              <w:bottom w:w="60" w:type="dxa"/>
              <w:right w:w="120" w:type="dxa"/>
            </w:tcMar>
          </w:tcPr>
          <w:p w14:paraId="0FCE19A8" w14:textId="77777777" w:rsidR="001A1503" w:rsidRDefault="00000000">
            <w:pPr>
              <w:spacing w:after="40"/>
            </w:pPr>
            <w:r>
              <w:rPr>
                <w:b/>
                <w:bCs/>
                <w:color w:val="001C34"/>
                <w:sz w:val="17"/>
                <w:szCs w:val="17"/>
              </w:rPr>
              <w:t>Website claims about AI</w:t>
            </w:r>
          </w:p>
        </w:tc>
        <w:tc>
          <w:tcPr>
            <w:tcW w:w="978" w:type="dxa"/>
            <w:tcBorders>
              <w:top w:val="single" w:sz="4" w:space="0" w:color="D0D5DD"/>
              <w:left w:val="single" w:sz="4" w:space="0" w:color="D0D5DD"/>
              <w:bottom w:val="single" w:sz="4" w:space="0" w:color="D0D5DD"/>
              <w:right w:val="single" w:sz="4" w:space="0" w:color="D0D5DD"/>
            </w:tcBorders>
            <w:shd w:val="clear" w:color="auto" w:fill="FDECEA"/>
            <w:tcMar>
              <w:top w:w="60" w:type="dxa"/>
              <w:left w:w="60" w:type="dxa"/>
              <w:bottom w:w="60" w:type="dxa"/>
              <w:right w:w="60" w:type="dxa"/>
            </w:tcMar>
            <w:vAlign w:val="center"/>
          </w:tcPr>
          <w:p w14:paraId="70BB0D1B" w14:textId="77777777" w:rsidR="001A1503" w:rsidRDefault="00000000">
            <w:pPr>
              <w:jc w:val="center"/>
            </w:pPr>
            <w:r>
              <w:rPr>
                <w:color w:val="C0392B"/>
                <w:sz w:val="18"/>
                <w:szCs w:val="18"/>
              </w:rPr>
              <w:t>□</w:t>
            </w:r>
          </w:p>
        </w:tc>
        <w:tc>
          <w:tcPr>
            <w:tcW w:w="988" w:type="dxa"/>
            <w:tcBorders>
              <w:top w:val="single" w:sz="4" w:space="0" w:color="D0D5DD"/>
              <w:left w:val="single" w:sz="4" w:space="0" w:color="D0D5DD"/>
              <w:bottom w:val="single" w:sz="4" w:space="0" w:color="D0D5DD"/>
              <w:right w:val="single" w:sz="4" w:space="0" w:color="D0D5DD"/>
            </w:tcBorders>
            <w:shd w:val="clear" w:color="auto" w:fill="FFF3E0"/>
            <w:tcMar>
              <w:top w:w="60" w:type="dxa"/>
              <w:left w:w="60" w:type="dxa"/>
              <w:bottom w:w="60" w:type="dxa"/>
              <w:right w:w="60" w:type="dxa"/>
            </w:tcMar>
            <w:vAlign w:val="center"/>
          </w:tcPr>
          <w:p w14:paraId="52F2C529" w14:textId="77777777" w:rsidR="001A1503" w:rsidRDefault="00000000">
            <w:pPr>
              <w:jc w:val="center"/>
            </w:pPr>
            <w:r>
              <w:rPr>
                <w:color w:val="D4730A"/>
                <w:sz w:val="18"/>
                <w:szCs w:val="18"/>
              </w:rPr>
              <w:t>□</w:t>
            </w:r>
          </w:p>
        </w:tc>
        <w:tc>
          <w:tcPr>
            <w:tcW w:w="987" w:type="dxa"/>
            <w:tcBorders>
              <w:top w:val="single" w:sz="4" w:space="0" w:color="D0D5DD"/>
              <w:left w:val="single" w:sz="4" w:space="0" w:color="D0D5DD"/>
              <w:bottom w:val="single" w:sz="4" w:space="0" w:color="D0D5DD"/>
              <w:right w:val="single" w:sz="4" w:space="0" w:color="D0D5DD"/>
            </w:tcBorders>
            <w:shd w:val="clear" w:color="auto" w:fill="E8F5E9"/>
            <w:tcMar>
              <w:top w:w="60" w:type="dxa"/>
              <w:left w:w="60" w:type="dxa"/>
              <w:bottom w:w="60" w:type="dxa"/>
              <w:right w:w="60" w:type="dxa"/>
            </w:tcMar>
            <w:vAlign w:val="center"/>
          </w:tcPr>
          <w:p w14:paraId="46829594" w14:textId="77777777" w:rsidR="001A1503" w:rsidRDefault="00000000">
            <w:pPr>
              <w:jc w:val="center"/>
            </w:pPr>
            <w:r>
              <w:rPr>
                <w:color w:val="1E8449"/>
                <w:sz w:val="18"/>
                <w:szCs w:val="18"/>
              </w:rPr>
              <w:t>□</w:t>
            </w:r>
          </w:p>
        </w:tc>
        <w:tc>
          <w:tcPr>
            <w:tcW w:w="6981" w:type="dxa"/>
            <w:tcBorders>
              <w:top w:val="single" w:sz="4" w:space="0" w:color="D0D5DD"/>
              <w:left w:val="single" w:sz="4" w:space="0" w:color="D0D5DD"/>
              <w:bottom w:val="single" w:sz="4" w:space="0" w:color="D0D5DD"/>
              <w:right w:val="single" w:sz="4" w:space="0" w:color="D0D5DD"/>
            </w:tcBorders>
            <w:shd w:val="clear" w:color="auto" w:fill="EDF2F7"/>
            <w:tcMar>
              <w:top w:w="60" w:type="dxa"/>
              <w:left w:w="120" w:type="dxa"/>
              <w:bottom w:w="60" w:type="dxa"/>
              <w:right w:w="120" w:type="dxa"/>
            </w:tcMar>
          </w:tcPr>
          <w:p w14:paraId="1AB126E2" w14:textId="77777777" w:rsidR="001A1503" w:rsidRDefault="001A1503"/>
        </w:tc>
        <w:tc>
          <w:tcPr>
            <w:tcW w:w="127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00" w:type="dxa"/>
              <w:bottom w:w="60" w:type="dxa"/>
              <w:right w:w="100" w:type="dxa"/>
            </w:tcMar>
          </w:tcPr>
          <w:p w14:paraId="192D76F5" w14:textId="77777777" w:rsidR="001A1503" w:rsidRDefault="001A1503"/>
        </w:tc>
        <w:tc>
          <w:tcPr>
            <w:tcW w:w="1216" w:type="dxa"/>
            <w:tcBorders>
              <w:top w:val="single" w:sz="4" w:space="0" w:color="D0D5DD"/>
              <w:left w:val="single" w:sz="4" w:space="0" w:color="D0D5DD"/>
              <w:bottom w:val="single" w:sz="4" w:space="0" w:color="D0D5DD"/>
              <w:right w:val="single" w:sz="4" w:space="0" w:color="D0D5DD"/>
            </w:tcBorders>
            <w:shd w:val="clear" w:color="auto" w:fill="FFFFFF"/>
            <w:tcMar>
              <w:top w:w="60" w:type="dxa"/>
              <w:left w:w="80" w:type="dxa"/>
              <w:bottom w:w="60" w:type="dxa"/>
              <w:right w:w="80" w:type="dxa"/>
            </w:tcMar>
          </w:tcPr>
          <w:p w14:paraId="00395A18" w14:textId="77777777" w:rsidR="001A1503" w:rsidRDefault="001A1503"/>
        </w:tc>
      </w:tr>
      <w:tr w:rsidR="001A1503" w14:paraId="56DFD864" w14:textId="77777777" w:rsidTr="006D1ACC">
        <w:trPr>
          <w:gridAfter w:val="1"/>
          <w:wAfter w:w="19" w:type="dxa"/>
        </w:trPr>
        <w:tc>
          <w:tcPr>
            <w:tcW w:w="253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20" w:type="dxa"/>
              <w:bottom w:w="60" w:type="dxa"/>
              <w:right w:w="120" w:type="dxa"/>
            </w:tcMar>
          </w:tcPr>
          <w:p w14:paraId="02B978C2" w14:textId="77777777" w:rsidR="001A1503" w:rsidRDefault="00000000">
            <w:pPr>
              <w:spacing w:after="40"/>
            </w:pPr>
            <w:r>
              <w:rPr>
                <w:b/>
                <w:bCs/>
                <w:color w:val="001C34"/>
                <w:sz w:val="17"/>
                <w:szCs w:val="17"/>
              </w:rPr>
              <w:t>Programme spec update for AI</w:t>
            </w:r>
          </w:p>
        </w:tc>
        <w:tc>
          <w:tcPr>
            <w:tcW w:w="978" w:type="dxa"/>
            <w:tcBorders>
              <w:top w:val="single" w:sz="4" w:space="0" w:color="D0D5DD"/>
              <w:left w:val="single" w:sz="4" w:space="0" w:color="D0D5DD"/>
              <w:bottom w:val="single" w:sz="4" w:space="0" w:color="D0D5DD"/>
              <w:right w:val="single" w:sz="4" w:space="0" w:color="D0D5DD"/>
            </w:tcBorders>
            <w:shd w:val="clear" w:color="auto" w:fill="FDECEA"/>
            <w:tcMar>
              <w:top w:w="60" w:type="dxa"/>
              <w:left w:w="60" w:type="dxa"/>
              <w:bottom w:w="60" w:type="dxa"/>
              <w:right w:w="60" w:type="dxa"/>
            </w:tcMar>
            <w:vAlign w:val="center"/>
          </w:tcPr>
          <w:p w14:paraId="205A6C0B" w14:textId="77777777" w:rsidR="001A1503" w:rsidRDefault="00000000">
            <w:pPr>
              <w:jc w:val="center"/>
            </w:pPr>
            <w:r>
              <w:rPr>
                <w:color w:val="C0392B"/>
                <w:sz w:val="18"/>
                <w:szCs w:val="18"/>
              </w:rPr>
              <w:t>□</w:t>
            </w:r>
          </w:p>
        </w:tc>
        <w:tc>
          <w:tcPr>
            <w:tcW w:w="988" w:type="dxa"/>
            <w:tcBorders>
              <w:top w:val="single" w:sz="4" w:space="0" w:color="D0D5DD"/>
              <w:left w:val="single" w:sz="4" w:space="0" w:color="D0D5DD"/>
              <w:bottom w:val="single" w:sz="4" w:space="0" w:color="D0D5DD"/>
              <w:right w:val="single" w:sz="4" w:space="0" w:color="D0D5DD"/>
            </w:tcBorders>
            <w:shd w:val="clear" w:color="auto" w:fill="FFF3E0"/>
            <w:tcMar>
              <w:top w:w="60" w:type="dxa"/>
              <w:left w:w="60" w:type="dxa"/>
              <w:bottom w:w="60" w:type="dxa"/>
              <w:right w:w="60" w:type="dxa"/>
            </w:tcMar>
            <w:vAlign w:val="center"/>
          </w:tcPr>
          <w:p w14:paraId="47EF9300" w14:textId="77777777" w:rsidR="001A1503" w:rsidRDefault="00000000">
            <w:pPr>
              <w:jc w:val="center"/>
            </w:pPr>
            <w:r>
              <w:rPr>
                <w:color w:val="D4730A"/>
                <w:sz w:val="18"/>
                <w:szCs w:val="18"/>
              </w:rPr>
              <w:t>□</w:t>
            </w:r>
          </w:p>
        </w:tc>
        <w:tc>
          <w:tcPr>
            <w:tcW w:w="987" w:type="dxa"/>
            <w:tcBorders>
              <w:top w:val="single" w:sz="4" w:space="0" w:color="D0D5DD"/>
              <w:left w:val="single" w:sz="4" w:space="0" w:color="D0D5DD"/>
              <w:bottom w:val="single" w:sz="4" w:space="0" w:color="D0D5DD"/>
              <w:right w:val="single" w:sz="4" w:space="0" w:color="D0D5DD"/>
            </w:tcBorders>
            <w:shd w:val="clear" w:color="auto" w:fill="E8F5E9"/>
            <w:tcMar>
              <w:top w:w="60" w:type="dxa"/>
              <w:left w:w="60" w:type="dxa"/>
              <w:bottom w:w="60" w:type="dxa"/>
              <w:right w:w="60" w:type="dxa"/>
            </w:tcMar>
            <w:vAlign w:val="center"/>
          </w:tcPr>
          <w:p w14:paraId="4CE74FE6" w14:textId="77777777" w:rsidR="001A1503" w:rsidRDefault="00000000">
            <w:pPr>
              <w:jc w:val="center"/>
            </w:pPr>
            <w:r>
              <w:rPr>
                <w:color w:val="1E8449"/>
                <w:sz w:val="18"/>
                <w:szCs w:val="18"/>
              </w:rPr>
              <w:t>□</w:t>
            </w:r>
          </w:p>
        </w:tc>
        <w:tc>
          <w:tcPr>
            <w:tcW w:w="6981" w:type="dxa"/>
            <w:tcBorders>
              <w:top w:val="single" w:sz="4" w:space="0" w:color="D0D5DD"/>
              <w:left w:val="single" w:sz="4" w:space="0" w:color="D0D5DD"/>
              <w:bottom w:val="single" w:sz="4" w:space="0" w:color="D0D5DD"/>
              <w:right w:val="single" w:sz="4" w:space="0" w:color="D0D5DD"/>
            </w:tcBorders>
            <w:shd w:val="clear" w:color="auto" w:fill="F2F4F7"/>
            <w:tcMar>
              <w:top w:w="60" w:type="dxa"/>
              <w:left w:w="120" w:type="dxa"/>
              <w:bottom w:w="60" w:type="dxa"/>
              <w:right w:w="120" w:type="dxa"/>
            </w:tcMar>
          </w:tcPr>
          <w:p w14:paraId="60F10FC8" w14:textId="77777777" w:rsidR="001A1503" w:rsidRDefault="001A1503"/>
        </w:tc>
        <w:tc>
          <w:tcPr>
            <w:tcW w:w="127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00" w:type="dxa"/>
              <w:bottom w:w="60" w:type="dxa"/>
              <w:right w:w="100" w:type="dxa"/>
            </w:tcMar>
          </w:tcPr>
          <w:p w14:paraId="1AF754B5" w14:textId="77777777" w:rsidR="001A1503" w:rsidRDefault="001A1503"/>
        </w:tc>
        <w:tc>
          <w:tcPr>
            <w:tcW w:w="1216" w:type="dxa"/>
            <w:tcBorders>
              <w:top w:val="single" w:sz="4" w:space="0" w:color="D0D5DD"/>
              <w:left w:val="single" w:sz="4" w:space="0" w:color="D0D5DD"/>
              <w:bottom w:val="single" w:sz="4" w:space="0" w:color="D0D5DD"/>
              <w:right w:val="single" w:sz="4" w:space="0" w:color="D0D5DD"/>
            </w:tcBorders>
            <w:shd w:val="clear" w:color="auto" w:fill="FFFFFF"/>
            <w:tcMar>
              <w:top w:w="60" w:type="dxa"/>
              <w:left w:w="80" w:type="dxa"/>
              <w:bottom w:w="60" w:type="dxa"/>
              <w:right w:w="80" w:type="dxa"/>
            </w:tcMar>
          </w:tcPr>
          <w:p w14:paraId="1D79708F" w14:textId="77777777" w:rsidR="001A1503" w:rsidRDefault="001A1503"/>
        </w:tc>
      </w:tr>
      <w:tr w:rsidR="001A1503" w14:paraId="452BACEA" w14:textId="77777777" w:rsidTr="006D1ACC">
        <w:trPr>
          <w:gridAfter w:val="1"/>
          <w:wAfter w:w="19" w:type="dxa"/>
        </w:trPr>
        <w:tc>
          <w:tcPr>
            <w:tcW w:w="2536" w:type="dxa"/>
            <w:tcBorders>
              <w:top w:val="single" w:sz="4" w:space="0" w:color="D0D5DD"/>
              <w:left w:val="single" w:sz="4" w:space="0" w:color="D0D5DD"/>
              <w:bottom w:val="single" w:sz="4" w:space="0" w:color="D0D5DD"/>
              <w:right w:val="single" w:sz="4" w:space="0" w:color="D0D5DD"/>
            </w:tcBorders>
            <w:shd w:val="clear" w:color="auto" w:fill="F2F2F2"/>
            <w:tcMar>
              <w:top w:w="60" w:type="dxa"/>
              <w:left w:w="120" w:type="dxa"/>
              <w:bottom w:w="60" w:type="dxa"/>
              <w:right w:w="120" w:type="dxa"/>
            </w:tcMar>
          </w:tcPr>
          <w:p w14:paraId="647D683E" w14:textId="77777777" w:rsidR="001A1503" w:rsidRDefault="00000000">
            <w:pPr>
              <w:spacing w:after="40"/>
            </w:pPr>
            <w:r>
              <w:rPr>
                <w:b/>
                <w:bCs/>
                <w:color w:val="001C34"/>
                <w:sz w:val="17"/>
                <w:szCs w:val="17"/>
              </w:rPr>
              <w:t>Student AI acceptable-use &amp; disclosure</w:t>
            </w:r>
          </w:p>
        </w:tc>
        <w:tc>
          <w:tcPr>
            <w:tcW w:w="978" w:type="dxa"/>
            <w:tcBorders>
              <w:top w:val="single" w:sz="4" w:space="0" w:color="D0D5DD"/>
              <w:left w:val="single" w:sz="4" w:space="0" w:color="D0D5DD"/>
              <w:bottom w:val="single" w:sz="4" w:space="0" w:color="D0D5DD"/>
              <w:right w:val="single" w:sz="4" w:space="0" w:color="D0D5DD"/>
            </w:tcBorders>
            <w:shd w:val="clear" w:color="auto" w:fill="FDECEA"/>
            <w:tcMar>
              <w:top w:w="60" w:type="dxa"/>
              <w:left w:w="60" w:type="dxa"/>
              <w:bottom w:w="60" w:type="dxa"/>
              <w:right w:w="60" w:type="dxa"/>
            </w:tcMar>
            <w:vAlign w:val="center"/>
          </w:tcPr>
          <w:p w14:paraId="3A14EC4A" w14:textId="77777777" w:rsidR="001A1503" w:rsidRDefault="00000000">
            <w:pPr>
              <w:jc w:val="center"/>
            </w:pPr>
            <w:r>
              <w:rPr>
                <w:color w:val="C0392B"/>
                <w:sz w:val="18"/>
                <w:szCs w:val="18"/>
              </w:rPr>
              <w:t>□</w:t>
            </w:r>
          </w:p>
        </w:tc>
        <w:tc>
          <w:tcPr>
            <w:tcW w:w="988" w:type="dxa"/>
            <w:tcBorders>
              <w:top w:val="single" w:sz="4" w:space="0" w:color="D0D5DD"/>
              <w:left w:val="single" w:sz="4" w:space="0" w:color="D0D5DD"/>
              <w:bottom w:val="single" w:sz="4" w:space="0" w:color="D0D5DD"/>
              <w:right w:val="single" w:sz="4" w:space="0" w:color="D0D5DD"/>
            </w:tcBorders>
            <w:shd w:val="clear" w:color="auto" w:fill="FFF3E0"/>
            <w:tcMar>
              <w:top w:w="60" w:type="dxa"/>
              <w:left w:w="60" w:type="dxa"/>
              <w:bottom w:w="60" w:type="dxa"/>
              <w:right w:w="60" w:type="dxa"/>
            </w:tcMar>
            <w:vAlign w:val="center"/>
          </w:tcPr>
          <w:p w14:paraId="4FB99D96" w14:textId="77777777" w:rsidR="001A1503" w:rsidRDefault="00000000">
            <w:pPr>
              <w:jc w:val="center"/>
            </w:pPr>
            <w:r>
              <w:rPr>
                <w:color w:val="D4730A"/>
                <w:sz w:val="18"/>
                <w:szCs w:val="18"/>
              </w:rPr>
              <w:t>□</w:t>
            </w:r>
          </w:p>
        </w:tc>
        <w:tc>
          <w:tcPr>
            <w:tcW w:w="987" w:type="dxa"/>
            <w:tcBorders>
              <w:top w:val="single" w:sz="4" w:space="0" w:color="D0D5DD"/>
              <w:left w:val="single" w:sz="4" w:space="0" w:color="D0D5DD"/>
              <w:bottom w:val="single" w:sz="4" w:space="0" w:color="D0D5DD"/>
              <w:right w:val="single" w:sz="4" w:space="0" w:color="D0D5DD"/>
            </w:tcBorders>
            <w:shd w:val="clear" w:color="auto" w:fill="E8F5E9"/>
            <w:tcMar>
              <w:top w:w="60" w:type="dxa"/>
              <w:left w:w="60" w:type="dxa"/>
              <w:bottom w:w="60" w:type="dxa"/>
              <w:right w:w="60" w:type="dxa"/>
            </w:tcMar>
            <w:vAlign w:val="center"/>
          </w:tcPr>
          <w:p w14:paraId="1EDF6101" w14:textId="77777777" w:rsidR="001A1503" w:rsidRDefault="00000000">
            <w:pPr>
              <w:jc w:val="center"/>
            </w:pPr>
            <w:r>
              <w:rPr>
                <w:color w:val="1E8449"/>
                <w:sz w:val="18"/>
                <w:szCs w:val="18"/>
              </w:rPr>
              <w:t>□</w:t>
            </w:r>
          </w:p>
        </w:tc>
        <w:tc>
          <w:tcPr>
            <w:tcW w:w="6981" w:type="dxa"/>
            <w:tcBorders>
              <w:top w:val="single" w:sz="4" w:space="0" w:color="D0D5DD"/>
              <w:left w:val="single" w:sz="4" w:space="0" w:color="D0D5DD"/>
              <w:bottom w:val="single" w:sz="4" w:space="0" w:color="D0D5DD"/>
              <w:right w:val="single" w:sz="4" w:space="0" w:color="D0D5DD"/>
            </w:tcBorders>
            <w:shd w:val="clear" w:color="auto" w:fill="EDF2F7"/>
            <w:tcMar>
              <w:top w:w="60" w:type="dxa"/>
              <w:left w:w="120" w:type="dxa"/>
              <w:bottom w:w="60" w:type="dxa"/>
              <w:right w:w="120" w:type="dxa"/>
            </w:tcMar>
          </w:tcPr>
          <w:p w14:paraId="7A993136" w14:textId="77777777" w:rsidR="001A1503" w:rsidRDefault="001A1503"/>
        </w:tc>
        <w:tc>
          <w:tcPr>
            <w:tcW w:w="127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00" w:type="dxa"/>
              <w:bottom w:w="60" w:type="dxa"/>
              <w:right w:w="100" w:type="dxa"/>
            </w:tcMar>
          </w:tcPr>
          <w:p w14:paraId="6201DA41" w14:textId="77777777" w:rsidR="001A1503" w:rsidRDefault="001A1503"/>
        </w:tc>
        <w:tc>
          <w:tcPr>
            <w:tcW w:w="1216" w:type="dxa"/>
            <w:tcBorders>
              <w:top w:val="single" w:sz="4" w:space="0" w:color="D0D5DD"/>
              <w:left w:val="single" w:sz="4" w:space="0" w:color="D0D5DD"/>
              <w:bottom w:val="single" w:sz="4" w:space="0" w:color="D0D5DD"/>
              <w:right w:val="single" w:sz="4" w:space="0" w:color="D0D5DD"/>
            </w:tcBorders>
            <w:shd w:val="clear" w:color="auto" w:fill="FFFFFF"/>
            <w:tcMar>
              <w:top w:w="60" w:type="dxa"/>
              <w:left w:w="80" w:type="dxa"/>
              <w:bottom w:w="60" w:type="dxa"/>
              <w:right w:w="80" w:type="dxa"/>
            </w:tcMar>
          </w:tcPr>
          <w:p w14:paraId="7C1ED058" w14:textId="77777777" w:rsidR="001A1503" w:rsidRDefault="001A1503"/>
        </w:tc>
      </w:tr>
      <w:tr w:rsidR="001A1503" w14:paraId="237D3F45" w14:textId="77777777" w:rsidTr="006D1ACC">
        <w:trPr>
          <w:gridAfter w:val="1"/>
          <w:wAfter w:w="19" w:type="dxa"/>
        </w:trPr>
        <w:tc>
          <w:tcPr>
            <w:tcW w:w="253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20" w:type="dxa"/>
              <w:bottom w:w="60" w:type="dxa"/>
              <w:right w:w="120" w:type="dxa"/>
            </w:tcMar>
          </w:tcPr>
          <w:p w14:paraId="37956B0B" w14:textId="77777777" w:rsidR="001A1503" w:rsidRDefault="00000000">
            <w:pPr>
              <w:spacing w:after="40"/>
            </w:pPr>
            <w:r>
              <w:rPr>
                <w:b/>
                <w:bCs/>
                <w:color w:val="001C34"/>
                <w:sz w:val="17"/>
                <w:szCs w:val="17"/>
              </w:rPr>
              <w:t>AI-supported feedback &amp; marking</w:t>
            </w:r>
          </w:p>
        </w:tc>
        <w:tc>
          <w:tcPr>
            <w:tcW w:w="978" w:type="dxa"/>
            <w:tcBorders>
              <w:top w:val="single" w:sz="4" w:space="0" w:color="D0D5DD"/>
              <w:left w:val="single" w:sz="4" w:space="0" w:color="D0D5DD"/>
              <w:bottom w:val="single" w:sz="4" w:space="0" w:color="D0D5DD"/>
              <w:right w:val="single" w:sz="4" w:space="0" w:color="D0D5DD"/>
            </w:tcBorders>
            <w:shd w:val="clear" w:color="auto" w:fill="FDECEA"/>
            <w:tcMar>
              <w:top w:w="60" w:type="dxa"/>
              <w:left w:w="60" w:type="dxa"/>
              <w:bottom w:w="60" w:type="dxa"/>
              <w:right w:w="60" w:type="dxa"/>
            </w:tcMar>
            <w:vAlign w:val="center"/>
          </w:tcPr>
          <w:p w14:paraId="7A385D42" w14:textId="77777777" w:rsidR="001A1503" w:rsidRDefault="00000000">
            <w:pPr>
              <w:jc w:val="center"/>
            </w:pPr>
            <w:r>
              <w:rPr>
                <w:color w:val="C0392B"/>
                <w:sz w:val="18"/>
                <w:szCs w:val="18"/>
              </w:rPr>
              <w:t>□</w:t>
            </w:r>
          </w:p>
        </w:tc>
        <w:tc>
          <w:tcPr>
            <w:tcW w:w="988" w:type="dxa"/>
            <w:tcBorders>
              <w:top w:val="single" w:sz="4" w:space="0" w:color="D0D5DD"/>
              <w:left w:val="single" w:sz="4" w:space="0" w:color="D0D5DD"/>
              <w:bottom w:val="single" w:sz="4" w:space="0" w:color="D0D5DD"/>
              <w:right w:val="single" w:sz="4" w:space="0" w:color="D0D5DD"/>
            </w:tcBorders>
            <w:shd w:val="clear" w:color="auto" w:fill="FFF3E0"/>
            <w:tcMar>
              <w:top w:w="60" w:type="dxa"/>
              <w:left w:w="60" w:type="dxa"/>
              <w:bottom w:w="60" w:type="dxa"/>
              <w:right w:w="60" w:type="dxa"/>
            </w:tcMar>
            <w:vAlign w:val="center"/>
          </w:tcPr>
          <w:p w14:paraId="5F5EAC21" w14:textId="77777777" w:rsidR="001A1503" w:rsidRDefault="00000000">
            <w:pPr>
              <w:jc w:val="center"/>
            </w:pPr>
            <w:r>
              <w:rPr>
                <w:color w:val="D4730A"/>
                <w:sz w:val="18"/>
                <w:szCs w:val="18"/>
              </w:rPr>
              <w:t>□</w:t>
            </w:r>
          </w:p>
        </w:tc>
        <w:tc>
          <w:tcPr>
            <w:tcW w:w="987" w:type="dxa"/>
            <w:tcBorders>
              <w:top w:val="single" w:sz="4" w:space="0" w:color="D0D5DD"/>
              <w:left w:val="single" w:sz="4" w:space="0" w:color="D0D5DD"/>
              <w:bottom w:val="single" w:sz="4" w:space="0" w:color="D0D5DD"/>
              <w:right w:val="single" w:sz="4" w:space="0" w:color="D0D5DD"/>
            </w:tcBorders>
            <w:shd w:val="clear" w:color="auto" w:fill="E8F5E9"/>
            <w:tcMar>
              <w:top w:w="60" w:type="dxa"/>
              <w:left w:w="60" w:type="dxa"/>
              <w:bottom w:w="60" w:type="dxa"/>
              <w:right w:w="60" w:type="dxa"/>
            </w:tcMar>
            <w:vAlign w:val="center"/>
          </w:tcPr>
          <w:p w14:paraId="4DFE5145" w14:textId="77777777" w:rsidR="001A1503" w:rsidRDefault="00000000">
            <w:pPr>
              <w:jc w:val="center"/>
            </w:pPr>
            <w:r>
              <w:rPr>
                <w:color w:val="1E8449"/>
                <w:sz w:val="18"/>
                <w:szCs w:val="18"/>
              </w:rPr>
              <w:t>□</w:t>
            </w:r>
          </w:p>
        </w:tc>
        <w:tc>
          <w:tcPr>
            <w:tcW w:w="6981" w:type="dxa"/>
            <w:tcBorders>
              <w:top w:val="single" w:sz="4" w:space="0" w:color="D0D5DD"/>
              <w:left w:val="single" w:sz="4" w:space="0" w:color="D0D5DD"/>
              <w:bottom w:val="single" w:sz="4" w:space="0" w:color="D0D5DD"/>
              <w:right w:val="single" w:sz="4" w:space="0" w:color="D0D5DD"/>
            </w:tcBorders>
            <w:shd w:val="clear" w:color="auto" w:fill="F2F4F7"/>
            <w:tcMar>
              <w:top w:w="60" w:type="dxa"/>
              <w:left w:w="120" w:type="dxa"/>
              <w:bottom w:w="60" w:type="dxa"/>
              <w:right w:w="120" w:type="dxa"/>
            </w:tcMar>
          </w:tcPr>
          <w:p w14:paraId="30809165" w14:textId="77777777" w:rsidR="001A1503" w:rsidRDefault="001A1503"/>
        </w:tc>
        <w:tc>
          <w:tcPr>
            <w:tcW w:w="127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00" w:type="dxa"/>
              <w:bottom w:w="60" w:type="dxa"/>
              <w:right w:w="100" w:type="dxa"/>
            </w:tcMar>
          </w:tcPr>
          <w:p w14:paraId="4F56948D" w14:textId="77777777" w:rsidR="001A1503" w:rsidRDefault="001A1503"/>
        </w:tc>
        <w:tc>
          <w:tcPr>
            <w:tcW w:w="1216" w:type="dxa"/>
            <w:tcBorders>
              <w:top w:val="single" w:sz="4" w:space="0" w:color="D0D5DD"/>
              <w:left w:val="single" w:sz="4" w:space="0" w:color="D0D5DD"/>
              <w:bottom w:val="single" w:sz="4" w:space="0" w:color="D0D5DD"/>
              <w:right w:val="single" w:sz="4" w:space="0" w:color="D0D5DD"/>
            </w:tcBorders>
            <w:shd w:val="clear" w:color="auto" w:fill="FFFFFF"/>
            <w:tcMar>
              <w:top w:w="60" w:type="dxa"/>
              <w:left w:w="80" w:type="dxa"/>
              <w:bottom w:w="60" w:type="dxa"/>
              <w:right w:w="80" w:type="dxa"/>
            </w:tcMar>
          </w:tcPr>
          <w:p w14:paraId="478DBC4A" w14:textId="77777777" w:rsidR="001A1503" w:rsidRDefault="001A1503"/>
        </w:tc>
      </w:tr>
      <w:tr w:rsidR="001A1503" w14:paraId="2AB191E6" w14:textId="77777777" w:rsidTr="006D1ACC">
        <w:trPr>
          <w:gridAfter w:val="1"/>
          <w:wAfter w:w="19" w:type="dxa"/>
        </w:trPr>
        <w:tc>
          <w:tcPr>
            <w:tcW w:w="2536" w:type="dxa"/>
            <w:tcBorders>
              <w:top w:val="single" w:sz="4" w:space="0" w:color="D0D5DD"/>
              <w:left w:val="single" w:sz="4" w:space="0" w:color="D0D5DD"/>
              <w:bottom w:val="single" w:sz="4" w:space="0" w:color="D0D5DD"/>
              <w:right w:val="single" w:sz="4" w:space="0" w:color="D0D5DD"/>
            </w:tcBorders>
            <w:shd w:val="clear" w:color="auto" w:fill="F2F2F2"/>
            <w:tcMar>
              <w:top w:w="60" w:type="dxa"/>
              <w:left w:w="120" w:type="dxa"/>
              <w:bottom w:w="60" w:type="dxa"/>
              <w:right w:w="120" w:type="dxa"/>
            </w:tcMar>
          </w:tcPr>
          <w:p w14:paraId="16F1127C" w14:textId="77777777" w:rsidR="001A1503" w:rsidRDefault="00000000">
            <w:pPr>
              <w:spacing w:after="40"/>
            </w:pPr>
            <w:r>
              <w:rPr>
                <w:b/>
                <w:bCs/>
                <w:color w:val="001C34"/>
                <w:sz w:val="17"/>
                <w:szCs w:val="17"/>
              </w:rPr>
              <w:t>AI tool procurement &amp; due diligence</w:t>
            </w:r>
          </w:p>
        </w:tc>
        <w:tc>
          <w:tcPr>
            <w:tcW w:w="978" w:type="dxa"/>
            <w:tcBorders>
              <w:top w:val="single" w:sz="4" w:space="0" w:color="D0D5DD"/>
              <w:left w:val="single" w:sz="4" w:space="0" w:color="D0D5DD"/>
              <w:bottom w:val="single" w:sz="4" w:space="0" w:color="D0D5DD"/>
              <w:right w:val="single" w:sz="4" w:space="0" w:color="D0D5DD"/>
            </w:tcBorders>
            <w:shd w:val="clear" w:color="auto" w:fill="FDECEA"/>
            <w:tcMar>
              <w:top w:w="60" w:type="dxa"/>
              <w:left w:w="60" w:type="dxa"/>
              <w:bottom w:w="60" w:type="dxa"/>
              <w:right w:w="60" w:type="dxa"/>
            </w:tcMar>
            <w:vAlign w:val="center"/>
          </w:tcPr>
          <w:p w14:paraId="395EDF69" w14:textId="77777777" w:rsidR="001A1503" w:rsidRDefault="00000000">
            <w:pPr>
              <w:jc w:val="center"/>
            </w:pPr>
            <w:r>
              <w:rPr>
                <w:color w:val="C0392B"/>
                <w:sz w:val="18"/>
                <w:szCs w:val="18"/>
              </w:rPr>
              <w:t>□</w:t>
            </w:r>
          </w:p>
        </w:tc>
        <w:tc>
          <w:tcPr>
            <w:tcW w:w="988" w:type="dxa"/>
            <w:tcBorders>
              <w:top w:val="single" w:sz="4" w:space="0" w:color="D0D5DD"/>
              <w:left w:val="single" w:sz="4" w:space="0" w:color="D0D5DD"/>
              <w:bottom w:val="single" w:sz="4" w:space="0" w:color="D0D5DD"/>
              <w:right w:val="single" w:sz="4" w:space="0" w:color="D0D5DD"/>
            </w:tcBorders>
            <w:shd w:val="clear" w:color="auto" w:fill="FFF3E0"/>
            <w:tcMar>
              <w:top w:w="60" w:type="dxa"/>
              <w:left w:w="60" w:type="dxa"/>
              <w:bottom w:w="60" w:type="dxa"/>
              <w:right w:w="60" w:type="dxa"/>
            </w:tcMar>
            <w:vAlign w:val="center"/>
          </w:tcPr>
          <w:p w14:paraId="07AD9A1C" w14:textId="77777777" w:rsidR="001A1503" w:rsidRDefault="00000000">
            <w:pPr>
              <w:jc w:val="center"/>
            </w:pPr>
            <w:r>
              <w:rPr>
                <w:color w:val="D4730A"/>
                <w:sz w:val="18"/>
                <w:szCs w:val="18"/>
              </w:rPr>
              <w:t>□</w:t>
            </w:r>
          </w:p>
        </w:tc>
        <w:tc>
          <w:tcPr>
            <w:tcW w:w="987" w:type="dxa"/>
            <w:tcBorders>
              <w:top w:val="single" w:sz="4" w:space="0" w:color="D0D5DD"/>
              <w:left w:val="single" w:sz="4" w:space="0" w:color="D0D5DD"/>
              <w:bottom w:val="single" w:sz="4" w:space="0" w:color="D0D5DD"/>
              <w:right w:val="single" w:sz="4" w:space="0" w:color="D0D5DD"/>
            </w:tcBorders>
            <w:shd w:val="clear" w:color="auto" w:fill="E8F5E9"/>
            <w:tcMar>
              <w:top w:w="60" w:type="dxa"/>
              <w:left w:w="60" w:type="dxa"/>
              <w:bottom w:w="60" w:type="dxa"/>
              <w:right w:w="60" w:type="dxa"/>
            </w:tcMar>
            <w:vAlign w:val="center"/>
          </w:tcPr>
          <w:p w14:paraId="29FDEB48" w14:textId="77777777" w:rsidR="001A1503" w:rsidRDefault="00000000">
            <w:pPr>
              <w:jc w:val="center"/>
            </w:pPr>
            <w:r>
              <w:rPr>
                <w:color w:val="1E8449"/>
                <w:sz w:val="18"/>
                <w:szCs w:val="18"/>
              </w:rPr>
              <w:t>□</w:t>
            </w:r>
          </w:p>
        </w:tc>
        <w:tc>
          <w:tcPr>
            <w:tcW w:w="6981" w:type="dxa"/>
            <w:tcBorders>
              <w:top w:val="single" w:sz="4" w:space="0" w:color="D0D5DD"/>
              <w:left w:val="single" w:sz="4" w:space="0" w:color="D0D5DD"/>
              <w:bottom w:val="single" w:sz="4" w:space="0" w:color="D0D5DD"/>
              <w:right w:val="single" w:sz="4" w:space="0" w:color="D0D5DD"/>
            </w:tcBorders>
            <w:shd w:val="clear" w:color="auto" w:fill="EDF2F7"/>
            <w:tcMar>
              <w:top w:w="60" w:type="dxa"/>
              <w:left w:w="120" w:type="dxa"/>
              <w:bottom w:w="60" w:type="dxa"/>
              <w:right w:w="120" w:type="dxa"/>
            </w:tcMar>
          </w:tcPr>
          <w:p w14:paraId="0D37EB19" w14:textId="77777777" w:rsidR="001A1503" w:rsidRDefault="001A1503"/>
        </w:tc>
        <w:tc>
          <w:tcPr>
            <w:tcW w:w="127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00" w:type="dxa"/>
              <w:bottom w:w="60" w:type="dxa"/>
              <w:right w:w="100" w:type="dxa"/>
            </w:tcMar>
          </w:tcPr>
          <w:p w14:paraId="3542CB91" w14:textId="77777777" w:rsidR="001A1503" w:rsidRDefault="001A1503"/>
        </w:tc>
        <w:tc>
          <w:tcPr>
            <w:tcW w:w="1216" w:type="dxa"/>
            <w:tcBorders>
              <w:top w:val="single" w:sz="4" w:space="0" w:color="D0D5DD"/>
              <w:left w:val="single" w:sz="4" w:space="0" w:color="D0D5DD"/>
              <w:bottom w:val="single" w:sz="4" w:space="0" w:color="D0D5DD"/>
              <w:right w:val="single" w:sz="4" w:space="0" w:color="D0D5DD"/>
            </w:tcBorders>
            <w:shd w:val="clear" w:color="auto" w:fill="FFFFFF"/>
            <w:tcMar>
              <w:top w:w="60" w:type="dxa"/>
              <w:left w:w="80" w:type="dxa"/>
              <w:bottom w:w="60" w:type="dxa"/>
              <w:right w:w="80" w:type="dxa"/>
            </w:tcMar>
          </w:tcPr>
          <w:p w14:paraId="5E8836F7" w14:textId="77777777" w:rsidR="001A1503" w:rsidRDefault="001A1503"/>
        </w:tc>
      </w:tr>
      <w:tr w:rsidR="001A1503" w14:paraId="50386DE7" w14:textId="77777777" w:rsidTr="006D1ACC">
        <w:trPr>
          <w:gridAfter w:val="1"/>
          <w:wAfter w:w="19" w:type="dxa"/>
        </w:trPr>
        <w:tc>
          <w:tcPr>
            <w:tcW w:w="253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20" w:type="dxa"/>
              <w:bottom w:w="60" w:type="dxa"/>
              <w:right w:w="120" w:type="dxa"/>
            </w:tcMar>
          </w:tcPr>
          <w:p w14:paraId="7936FB2B" w14:textId="77777777" w:rsidR="001A1503" w:rsidRDefault="00000000">
            <w:pPr>
              <w:spacing w:after="40"/>
            </w:pPr>
            <w:r>
              <w:rPr>
                <w:b/>
                <w:bCs/>
                <w:color w:val="001C34"/>
                <w:sz w:val="17"/>
                <w:szCs w:val="17"/>
              </w:rPr>
              <w:t>Inclusive digital design &amp; accessibility</w:t>
            </w:r>
          </w:p>
        </w:tc>
        <w:tc>
          <w:tcPr>
            <w:tcW w:w="978" w:type="dxa"/>
            <w:tcBorders>
              <w:top w:val="single" w:sz="4" w:space="0" w:color="D0D5DD"/>
              <w:left w:val="single" w:sz="4" w:space="0" w:color="D0D5DD"/>
              <w:bottom w:val="single" w:sz="4" w:space="0" w:color="D0D5DD"/>
              <w:right w:val="single" w:sz="4" w:space="0" w:color="D0D5DD"/>
            </w:tcBorders>
            <w:shd w:val="clear" w:color="auto" w:fill="FDECEA"/>
            <w:tcMar>
              <w:top w:w="60" w:type="dxa"/>
              <w:left w:w="60" w:type="dxa"/>
              <w:bottom w:w="60" w:type="dxa"/>
              <w:right w:w="60" w:type="dxa"/>
            </w:tcMar>
            <w:vAlign w:val="center"/>
          </w:tcPr>
          <w:p w14:paraId="4D4E9FEC" w14:textId="77777777" w:rsidR="001A1503" w:rsidRDefault="00000000">
            <w:pPr>
              <w:jc w:val="center"/>
            </w:pPr>
            <w:r>
              <w:rPr>
                <w:color w:val="C0392B"/>
                <w:sz w:val="18"/>
                <w:szCs w:val="18"/>
              </w:rPr>
              <w:t>□</w:t>
            </w:r>
          </w:p>
        </w:tc>
        <w:tc>
          <w:tcPr>
            <w:tcW w:w="988" w:type="dxa"/>
            <w:tcBorders>
              <w:top w:val="single" w:sz="4" w:space="0" w:color="D0D5DD"/>
              <w:left w:val="single" w:sz="4" w:space="0" w:color="D0D5DD"/>
              <w:bottom w:val="single" w:sz="4" w:space="0" w:color="D0D5DD"/>
              <w:right w:val="single" w:sz="4" w:space="0" w:color="D0D5DD"/>
            </w:tcBorders>
            <w:shd w:val="clear" w:color="auto" w:fill="FFF3E0"/>
            <w:tcMar>
              <w:top w:w="60" w:type="dxa"/>
              <w:left w:w="60" w:type="dxa"/>
              <w:bottom w:w="60" w:type="dxa"/>
              <w:right w:w="60" w:type="dxa"/>
            </w:tcMar>
            <w:vAlign w:val="center"/>
          </w:tcPr>
          <w:p w14:paraId="5C5A11F3" w14:textId="77777777" w:rsidR="001A1503" w:rsidRDefault="00000000">
            <w:pPr>
              <w:jc w:val="center"/>
            </w:pPr>
            <w:r>
              <w:rPr>
                <w:color w:val="D4730A"/>
                <w:sz w:val="18"/>
                <w:szCs w:val="18"/>
              </w:rPr>
              <w:t>□</w:t>
            </w:r>
          </w:p>
        </w:tc>
        <w:tc>
          <w:tcPr>
            <w:tcW w:w="987" w:type="dxa"/>
            <w:tcBorders>
              <w:top w:val="single" w:sz="4" w:space="0" w:color="D0D5DD"/>
              <w:left w:val="single" w:sz="4" w:space="0" w:color="D0D5DD"/>
              <w:bottom w:val="single" w:sz="4" w:space="0" w:color="D0D5DD"/>
              <w:right w:val="single" w:sz="4" w:space="0" w:color="D0D5DD"/>
            </w:tcBorders>
            <w:shd w:val="clear" w:color="auto" w:fill="E8F5E9"/>
            <w:tcMar>
              <w:top w:w="60" w:type="dxa"/>
              <w:left w:w="60" w:type="dxa"/>
              <w:bottom w:w="60" w:type="dxa"/>
              <w:right w:w="60" w:type="dxa"/>
            </w:tcMar>
            <w:vAlign w:val="center"/>
          </w:tcPr>
          <w:p w14:paraId="066F82BA" w14:textId="77777777" w:rsidR="001A1503" w:rsidRDefault="00000000">
            <w:pPr>
              <w:jc w:val="center"/>
            </w:pPr>
            <w:r>
              <w:rPr>
                <w:color w:val="1E8449"/>
                <w:sz w:val="18"/>
                <w:szCs w:val="18"/>
              </w:rPr>
              <w:t>□</w:t>
            </w:r>
          </w:p>
        </w:tc>
        <w:tc>
          <w:tcPr>
            <w:tcW w:w="6981" w:type="dxa"/>
            <w:tcBorders>
              <w:top w:val="single" w:sz="4" w:space="0" w:color="D0D5DD"/>
              <w:left w:val="single" w:sz="4" w:space="0" w:color="D0D5DD"/>
              <w:bottom w:val="single" w:sz="4" w:space="0" w:color="D0D5DD"/>
              <w:right w:val="single" w:sz="4" w:space="0" w:color="D0D5DD"/>
            </w:tcBorders>
            <w:shd w:val="clear" w:color="auto" w:fill="F2F4F7"/>
            <w:tcMar>
              <w:top w:w="60" w:type="dxa"/>
              <w:left w:w="120" w:type="dxa"/>
              <w:bottom w:w="60" w:type="dxa"/>
              <w:right w:w="120" w:type="dxa"/>
            </w:tcMar>
          </w:tcPr>
          <w:p w14:paraId="7EF6DF2D" w14:textId="77777777" w:rsidR="001A1503" w:rsidRDefault="001A1503"/>
        </w:tc>
        <w:tc>
          <w:tcPr>
            <w:tcW w:w="127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00" w:type="dxa"/>
              <w:bottom w:w="60" w:type="dxa"/>
              <w:right w:w="100" w:type="dxa"/>
            </w:tcMar>
          </w:tcPr>
          <w:p w14:paraId="5FDCB7BC" w14:textId="77777777" w:rsidR="001A1503" w:rsidRDefault="001A1503"/>
        </w:tc>
        <w:tc>
          <w:tcPr>
            <w:tcW w:w="1216" w:type="dxa"/>
            <w:tcBorders>
              <w:top w:val="single" w:sz="4" w:space="0" w:color="D0D5DD"/>
              <w:left w:val="single" w:sz="4" w:space="0" w:color="D0D5DD"/>
              <w:bottom w:val="single" w:sz="4" w:space="0" w:color="D0D5DD"/>
              <w:right w:val="single" w:sz="4" w:space="0" w:color="D0D5DD"/>
            </w:tcBorders>
            <w:shd w:val="clear" w:color="auto" w:fill="FFFFFF"/>
            <w:tcMar>
              <w:top w:w="60" w:type="dxa"/>
              <w:left w:w="80" w:type="dxa"/>
              <w:bottom w:w="60" w:type="dxa"/>
              <w:right w:w="80" w:type="dxa"/>
            </w:tcMar>
          </w:tcPr>
          <w:p w14:paraId="318180D6" w14:textId="77777777" w:rsidR="001A1503" w:rsidRDefault="001A1503"/>
        </w:tc>
      </w:tr>
      <w:tr w:rsidR="001A1503" w14:paraId="52BE44EF" w14:textId="77777777" w:rsidTr="006D1ACC">
        <w:trPr>
          <w:gridAfter w:val="1"/>
          <w:wAfter w:w="19" w:type="dxa"/>
        </w:trPr>
        <w:tc>
          <w:tcPr>
            <w:tcW w:w="2536" w:type="dxa"/>
            <w:tcBorders>
              <w:top w:val="single" w:sz="4" w:space="0" w:color="D0D5DD"/>
              <w:left w:val="single" w:sz="4" w:space="0" w:color="D0D5DD"/>
              <w:bottom w:val="single" w:sz="4" w:space="0" w:color="D0D5DD"/>
              <w:right w:val="single" w:sz="4" w:space="0" w:color="D0D5DD"/>
            </w:tcBorders>
            <w:shd w:val="clear" w:color="auto" w:fill="F2F2F2"/>
            <w:tcMar>
              <w:top w:w="60" w:type="dxa"/>
              <w:left w:w="120" w:type="dxa"/>
              <w:bottom w:w="60" w:type="dxa"/>
              <w:right w:w="120" w:type="dxa"/>
            </w:tcMar>
          </w:tcPr>
          <w:p w14:paraId="1FDD20CB" w14:textId="77777777" w:rsidR="001A1503" w:rsidRDefault="00000000">
            <w:pPr>
              <w:spacing w:after="40"/>
            </w:pPr>
            <w:r>
              <w:rPr>
                <w:b/>
                <w:bCs/>
                <w:color w:val="001C34"/>
                <w:sz w:val="17"/>
                <w:szCs w:val="17"/>
              </w:rPr>
              <w:t>AI incident, appeals &amp; escalation log</w:t>
            </w:r>
          </w:p>
        </w:tc>
        <w:tc>
          <w:tcPr>
            <w:tcW w:w="978" w:type="dxa"/>
            <w:tcBorders>
              <w:top w:val="single" w:sz="4" w:space="0" w:color="D0D5DD"/>
              <w:left w:val="single" w:sz="4" w:space="0" w:color="D0D5DD"/>
              <w:bottom w:val="single" w:sz="4" w:space="0" w:color="D0D5DD"/>
              <w:right w:val="single" w:sz="4" w:space="0" w:color="D0D5DD"/>
            </w:tcBorders>
            <w:shd w:val="clear" w:color="auto" w:fill="FDECEA"/>
            <w:tcMar>
              <w:top w:w="60" w:type="dxa"/>
              <w:left w:w="60" w:type="dxa"/>
              <w:bottom w:w="60" w:type="dxa"/>
              <w:right w:w="60" w:type="dxa"/>
            </w:tcMar>
            <w:vAlign w:val="center"/>
          </w:tcPr>
          <w:p w14:paraId="013FD87A" w14:textId="77777777" w:rsidR="001A1503" w:rsidRDefault="00000000">
            <w:pPr>
              <w:jc w:val="center"/>
            </w:pPr>
            <w:r>
              <w:rPr>
                <w:color w:val="C0392B"/>
                <w:sz w:val="18"/>
                <w:szCs w:val="18"/>
              </w:rPr>
              <w:t>□</w:t>
            </w:r>
          </w:p>
        </w:tc>
        <w:tc>
          <w:tcPr>
            <w:tcW w:w="988" w:type="dxa"/>
            <w:tcBorders>
              <w:top w:val="single" w:sz="4" w:space="0" w:color="D0D5DD"/>
              <w:left w:val="single" w:sz="4" w:space="0" w:color="D0D5DD"/>
              <w:bottom w:val="single" w:sz="4" w:space="0" w:color="D0D5DD"/>
              <w:right w:val="single" w:sz="4" w:space="0" w:color="D0D5DD"/>
            </w:tcBorders>
            <w:shd w:val="clear" w:color="auto" w:fill="FFF3E0"/>
            <w:tcMar>
              <w:top w:w="60" w:type="dxa"/>
              <w:left w:w="60" w:type="dxa"/>
              <w:bottom w:w="60" w:type="dxa"/>
              <w:right w:w="60" w:type="dxa"/>
            </w:tcMar>
            <w:vAlign w:val="center"/>
          </w:tcPr>
          <w:p w14:paraId="096073CD" w14:textId="77777777" w:rsidR="001A1503" w:rsidRDefault="00000000">
            <w:pPr>
              <w:jc w:val="center"/>
            </w:pPr>
            <w:r>
              <w:rPr>
                <w:color w:val="D4730A"/>
                <w:sz w:val="18"/>
                <w:szCs w:val="18"/>
              </w:rPr>
              <w:t>□</w:t>
            </w:r>
          </w:p>
        </w:tc>
        <w:tc>
          <w:tcPr>
            <w:tcW w:w="987" w:type="dxa"/>
            <w:tcBorders>
              <w:top w:val="single" w:sz="4" w:space="0" w:color="D0D5DD"/>
              <w:left w:val="single" w:sz="4" w:space="0" w:color="D0D5DD"/>
              <w:bottom w:val="single" w:sz="4" w:space="0" w:color="D0D5DD"/>
              <w:right w:val="single" w:sz="4" w:space="0" w:color="D0D5DD"/>
            </w:tcBorders>
            <w:shd w:val="clear" w:color="auto" w:fill="E8F5E9"/>
            <w:tcMar>
              <w:top w:w="60" w:type="dxa"/>
              <w:left w:w="60" w:type="dxa"/>
              <w:bottom w:w="60" w:type="dxa"/>
              <w:right w:w="60" w:type="dxa"/>
            </w:tcMar>
            <w:vAlign w:val="center"/>
          </w:tcPr>
          <w:p w14:paraId="54472AC8" w14:textId="77777777" w:rsidR="001A1503" w:rsidRDefault="00000000">
            <w:pPr>
              <w:jc w:val="center"/>
            </w:pPr>
            <w:r>
              <w:rPr>
                <w:color w:val="1E8449"/>
                <w:sz w:val="18"/>
                <w:szCs w:val="18"/>
              </w:rPr>
              <w:t>□</w:t>
            </w:r>
          </w:p>
        </w:tc>
        <w:tc>
          <w:tcPr>
            <w:tcW w:w="6981" w:type="dxa"/>
            <w:tcBorders>
              <w:top w:val="single" w:sz="4" w:space="0" w:color="D0D5DD"/>
              <w:left w:val="single" w:sz="4" w:space="0" w:color="D0D5DD"/>
              <w:bottom w:val="single" w:sz="4" w:space="0" w:color="D0D5DD"/>
              <w:right w:val="single" w:sz="4" w:space="0" w:color="D0D5DD"/>
            </w:tcBorders>
            <w:shd w:val="clear" w:color="auto" w:fill="EDF2F7"/>
            <w:tcMar>
              <w:top w:w="60" w:type="dxa"/>
              <w:left w:w="120" w:type="dxa"/>
              <w:bottom w:w="60" w:type="dxa"/>
              <w:right w:w="120" w:type="dxa"/>
            </w:tcMar>
          </w:tcPr>
          <w:p w14:paraId="49411F8C" w14:textId="77777777" w:rsidR="001A1503" w:rsidRDefault="001A1503"/>
        </w:tc>
        <w:tc>
          <w:tcPr>
            <w:tcW w:w="127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00" w:type="dxa"/>
              <w:bottom w:w="60" w:type="dxa"/>
              <w:right w:w="100" w:type="dxa"/>
            </w:tcMar>
          </w:tcPr>
          <w:p w14:paraId="62641AC5" w14:textId="77777777" w:rsidR="001A1503" w:rsidRDefault="001A1503"/>
        </w:tc>
        <w:tc>
          <w:tcPr>
            <w:tcW w:w="1216" w:type="dxa"/>
            <w:tcBorders>
              <w:top w:val="single" w:sz="4" w:space="0" w:color="D0D5DD"/>
              <w:left w:val="single" w:sz="4" w:space="0" w:color="D0D5DD"/>
              <w:bottom w:val="single" w:sz="4" w:space="0" w:color="D0D5DD"/>
              <w:right w:val="single" w:sz="4" w:space="0" w:color="D0D5DD"/>
            </w:tcBorders>
            <w:shd w:val="clear" w:color="auto" w:fill="FFFFFF"/>
            <w:tcMar>
              <w:top w:w="60" w:type="dxa"/>
              <w:left w:w="80" w:type="dxa"/>
              <w:bottom w:w="60" w:type="dxa"/>
              <w:right w:w="80" w:type="dxa"/>
            </w:tcMar>
          </w:tcPr>
          <w:p w14:paraId="3563DA66" w14:textId="77777777" w:rsidR="001A1503" w:rsidRDefault="001A1503"/>
        </w:tc>
      </w:tr>
      <w:tr w:rsidR="001A1503" w14:paraId="08B12D83" w14:textId="77777777" w:rsidTr="006D1ACC">
        <w:trPr>
          <w:gridAfter w:val="1"/>
          <w:wAfter w:w="19" w:type="dxa"/>
        </w:trPr>
        <w:tc>
          <w:tcPr>
            <w:tcW w:w="253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20" w:type="dxa"/>
              <w:bottom w:w="60" w:type="dxa"/>
              <w:right w:w="120" w:type="dxa"/>
            </w:tcMar>
          </w:tcPr>
          <w:p w14:paraId="68676268" w14:textId="77777777" w:rsidR="001A1503" w:rsidRDefault="00000000">
            <w:pPr>
              <w:spacing w:after="40"/>
            </w:pPr>
            <w:r>
              <w:rPr>
                <w:b/>
                <w:bCs/>
                <w:color w:val="001C34"/>
                <w:sz w:val="17"/>
                <w:szCs w:val="17"/>
              </w:rPr>
              <w:t>Student-facing AI chatbot</w:t>
            </w:r>
          </w:p>
        </w:tc>
        <w:tc>
          <w:tcPr>
            <w:tcW w:w="978" w:type="dxa"/>
            <w:tcBorders>
              <w:top w:val="single" w:sz="4" w:space="0" w:color="D0D5DD"/>
              <w:left w:val="single" w:sz="4" w:space="0" w:color="D0D5DD"/>
              <w:bottom w:val="single" w:sz="4" w:space="0" w:color="D0D5DD"/>
              <w:right w:val="single" w:sz="4" w:space="0" w:color="D0D5DD"/>
            </w:tcBorders>
            <w:shd w:val="clear" w:color="auto" w:fill="FDECEA"/>
            <w:tcMar>
              <w:top w:w="60" w:type="dxa"/>
              <w:left w:w="60" w:type="dxa"/>
              <w:bottom w:w="60" w:type="dxa"/>
              <w:right w:w="60" w:type="dxa"/>
            </w:tcMar>
            <w:vAlign w:val="center"/>
          </w:tcPr>
          <w:p w14:paraId="61372AF6" w14:textId="77777777" w:rsidR="001A1503" w:rsidRDefault="00000000">
            <w:pPr>
              <w:jc w:val="center"/>
            </w:pPr>
            <w:r>
              <w:rPr>
                <w:color w:val="C0392B"/>
                <w:sz w:val="18"/>
                <w:szCs w:val="18"/>
              </w:rPr>
              <w:t>□</w:t>
            </w:r>
          </w:p>
        </w:tc>
        <w:tc>
          <w:tcPr>
            <w:tcW w:w="988" w:type="dxa"/>
            <w:tcBorders>
              <w:top w:val="single" w:sz="4" w:space="0" w:color="D0D5DD"/>
              <w:left w:val="single" w:sz="4" w:space="0" w:color="D0D5DD"/>
              <w:bottom w:val="single" w:sz="4" w:space="0" w:color="D0D5DD"/>
              <w:right w:val="single" w:sz="4" w:space="0" w:color="D0D5DD"/>
            </w:tcBorders>
            <w:shd w:val="clear" w:color="auto" w:fill="FFF3E0"/>
            <w:tcMar>
              <w:top w:w="60" w:type="dxa"/>
              <w:left w:w="60" w:type="dxa"/>
              <w:bottom w:w="60" w:type="dxa"/>
              <w:right w:w="60" w:type="dxa"/>
            </w:tcMar>
            <w:vAlign w:val="center"/>
          </w:tcPr>
          <w:p w14:paraId="1C7810E3" w14:textId="77777777" w:rsidR="001A1503" w:rsidRDefault="00000000">
            <w:pPr>
              <w:jc w:val="center"/>
            </w:pPr>
            <w:r>
              <w:rPr>
                <w:color w:val="D4730A"/>
                <w:sz w:val="18"/>
                <w:szCs w:val="18"/>
              </w:rPr>
              <w:t>□</w:t>
            </w:r>
          </w:p>
        </w:tc>
        <w:tc>
          <w:tcPr>
            <w:tcW w:w="987" w:type="dxa"/>
            <w:tcBorders>
              <w:top w:val="single" w:sz="4" w:space="0" w:color="D0D5DD"/>
              <w:left w:val="single" w:sz="4" w:space="0" w:color="D0D5DD"/>
              <w:bottom w:val="single" w:sz="4" w:space="0" w:color="D0D5DD"/>
              <w:right w:val="single" w:sz="4" w:space="0" w:color="D0D5DD"/>
            </w:tcBorders>
            <w:shd w:val="clear" w:color="auto" w:fill="E8F5E9"/>
            <w:tcMar>
              <w:top w:w="60" w:type="dxa"/>
              <w:left w:w="60" w:type="dxa"/>
              <w:bottom w:w="60" w:type="dxa"/>
              <w:right w:w="60" w:type="dxa"/>
            </w:tcMar>
            <w:vAlign w:val="center"/>
          </w:tcPr>
          <w:p w14:paraId="452C8F0F" w14:textId="77777777" w:rsidR="001A1503" w:rsidRDefault="00000000">
            <w:pPr>
              <w:jc w:val="center"/>
            </w:pPr>
            <w:r>
              <w:rPr>
                <w:color w:val="1E8449"/>
                <w:sz w:val="18"/>
                <w:szCs w:val="18"/>
              </w:rPr>
              <w:t>□</w:t>
            </w:r>
          </w:p>
        </w:tc>
        <w:tc>
          <w:tcPr>
            <w:tcW w:w="6981" w:type="dxa"/>
            <w:tcBorders>
              <w:top w:val="single" w:sz="4" w:space="0" w:color="D0D5DD"/>
              <w:left w:val="single" w:sz="4" w:space="0" w:color="D0D5DD"/>
              <w:bottom w:val="single" w:sz="4" w:space="0" w:color="D0D5DD"/>
              <w:right w:val="single" w:sz="4" w:space="0" w:color="D0D5DD"/>
            </w:tcBorders>
            <w:shd w:val="clear" w:color="auto" w:fill="F2F4F7"/>
            <w:tcMar>
              <w:top w:w="60" w:type="dxa"/>
              <w:left w:w="120" w:type="dxa"/>
              <w:bottom w:w="60" w:type="dxa"/>
              <w:right w:w="120" w:type="dxa"/>
            </w:tcMar>
          </w:tcPr>
          <w:p w14:paraId="59790DEF" w14:textId="77777777" w:rsidR="001A1503" w:rsidRDefault="001A1503"/>
        </w:tc>
        <w:tc>
          <w:tcPr>
            <w:tcW w:w="127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00" w:type="dxa"/>
              <w:bottom w:w="60" w:type="dxa"/>
              <w:right w:w="100" w:type="dxa"/>
            </w:tcMar>
          </w:tcPr>
          <w:p w14:paraId="141881B6" w14:textId="77777777" w:rsidR="001A1503" w:rsidRDefault="001A1503"/>
        </w:tc>
        <w:tc>
          <w:tcPr>
            <w:tcW w:w="1216" w:type="dxa"/>
            <w:tcBorders>
              <w:top w:val="single" w:sz="4" w:space="0" w:color="D0D5DD"/>
              <w:left w:val="single" w:sz="4" w:space="0" w:color="D0D5DD"/>
              <w:bottom w:val="single" w:sz="4" w:space="0" w:color="D0D5DD"/>
              <w:right w:val="single" w:sz="4" w:space="0" w:color="D0D5DD"/>
            </w:tcBorders>
            <w:shd w:val="clear" w:color="auto" w:fill="FFFFFF"/>
            <w:tcMar>
              <w:top w:w="60" w:type="dxa"/>
              <w:left w:w="80" w:type="dxa"/>
              <w:bottom w:w="60" w:type="dxa"/>
              <w:right w:w="80" w:type="dxa"/>
            </w:tcMar>
          </w:tcPr>
          <w:p w14:paraId="0B34EE93" w14:textId="77777777" w:rsidR="001A1503" w:rsidRDefault="001A1503"/>
        </w:tc>
      </w:tr>
      <w:tr w:rsidR="001A1503" w14:paraId="3ECAA054" w14:textId="77777777" w:rsidTr="006D1ACC">
        <w:trPr>
          <w:gridAfter w:val="1"/>
          <w:wAfter w:w="19" w:type="dxa"/>
        </w:trPr>
        <w:tc>
          <w:tcPr>
            <w:tcW w:w="2536" w:type="dxa"/>
            <w:tcBorders>
              <w:top w:val="single" w:sz="4" w:space="0" w:color="D0D5DD"/>
              <w:left w:val="single" w:sz="4" w:space="0" w:color="D0D5DD"/>
              <w:bottom w:val="single" w:sz="4" w:space="0" w:color="D0D5DD"/>
              <w:right w:val="single" w:sz="4" w:space="0" w:color="D0D5DD"/>
            </w:tcBorders>
            <w:shd w:val="clear" w:color="auto" w:fill="F2F2F2"/>
            <w:tcMar>
              <w:top w:w="60" w:type="dxa"/>
              <w:left w:w="120" w:type="dxa"/>
              <w:bottom w:w="60" w:type="dxa"/>
              <w:right w:w="120" w:type="dxa"/>
            </w:tcMar>
          </w:tcPr>
          <w:p w14:paraId="102B9F3C" w14:textId="77777777" w:rsidR="001A1503" w:rsidRDefault="00000000">
            <w:pPr>
              <w:spacing w:after="40"/>
            </w:pPr>
            <w:r>
              <w:rPr>
                <w:b/>
                <w:bCs/>
                <w:color w:val="001C34"/>
                <w:sz w:val="17"/>
                <w:szCs w:val="17"/>
              </w:rPr>
              <w:t>Digital teaching continuity &amp; resilience</w:t>
            </w:r>
          </w:p>
        </w:tc>
        <w:tc>
          <w:tcPr>
            <w:tcW w:w="978" w:type="dxa"/>
            <w:tcBorders>
              <w:top w:val="single" w:sz="4" w:space="0" w:color="D0D5DD"/>
              <w:left w:val="single" w:sz="4" w:space="0" w:color="D0D5DD"/>
              <w:bottom w:val="single" w:sz="4" w:space="0" w:color="D0D5DD"/>
              <w:right w:val="single" w:sz="4" w:space="0" w:color="D0D5DD"/>
            </w:tcBorders>
            <w:shd w:val="clear" w:color="auto" w:fill="FDECEA"/>
            <w:tcMar>
              <w:top w:w="60" w:type="dxa"/>
              <w:left w:w="60" w:type="dxa"/>
              <w:bottom w:w="60" w:type="dxa"/>
              <w:right w:w="60" w:type="dxa"/>
            </w:tcMar>
            <w:vAlign w:val="center"/>
          </w:tcPr>
          <w:p w14:paraId="74886D74" w14:textId="77777777" w:rsidR="001A1503" w:rsidRDefault="00000000">
            <w:pPr>
              <w:jc w:val="center"/>
            </w:pPr>
            <w:r>
              <w:rPr>
                <w:color w:val="C0392B"/>
                <w:sz w:val="18"/>
                <w:szCs w:val="18"/>
              </w:rPr>
              <w:t>□</w:t>
            </w:r>
          </w:p>
        </w:tc>
        <w:tc>
          <w:tcPr>
            <w:tcW w:w="988" w:type="dxa"/>
            <w:tcBorders>
              <w:top w:val="single" w:sz="4" w:space="0" w:color="D0D5DD"/>
              <w:left w:val="single" w:sz="4" w:space="0" w:color="D0D5DD"/>
              <w:bottom w:val="single" w:sz="4" w:space="0" w:color="D0D5DD"/>
              <w:right w:val="single" w:sz="4" w:space="0" w:color="D0D5DD"/>
            </w:tcBorders>
            <w:shd w:val="clear" w:color="auto" w:fill="FFF3E0"/>
            <w:tcMar>
              <w:top w:w="60" w:type="dxa"/>
              <w:left w:w="60" w:type="dxa"/>
              <w:bottom w:w="60" w:type="dxa"/>
              <w:right w:w="60" w:type="dxa"/>
            </w:tcMar>
            <w:vAlign w:val="center"/>
          </w:tcPr>
          <w:p w14:paraId="30DBDEDF" w14:textId="77777777" w:rsidR="001A1503" w:rsidRDefault="00000000">
            <w:pPr>
              <w:jc w:val="center"/>
            </w:pPr>
            <w:r>
              <w:rPr>
                <w:color w:val="D4730A"/>
                <w:sz w:val="18"/>
                <w:szCs w:val="18"/>
              </w:rPr>
              <w:t>□</w:t>
            </w:r>
          </w:p>
        </w:tc>
        <w:tc>
          <w:tcPr>
            <w:tcW w:w="987" w:type="dxa"/>
            <w:tcBorders>
              <w:top w:val="single" w:sz="4" w:space="0" w:color="D0D5DD"/>
              <w:left w:val="single" w:sz="4" w:space="0" w:color="D0D5DD"/>
              <w:bottom w:val="single" w:sz="4" w:space="0" w:color="D0D5DD"/>
              <w:right w:val="single" w:sz="4" w:space="0" w:color="D0D5DD"/>
            </w:tcBorders>
            <w:shd w:val="clear" w:color="auto" w:fill="E8F5E9"/>
            <w:tcMar>
              <w:top w:w="60" w:type="dxa"/>
              <w:left w:w="60" w:type="dxa"/>
              <w:bottom w:w="60" w:type="dxa"/>
              <w:right w:w="60" w:type="dxa"/>
            </w:tcMar>
            <w:vAlign w:val="center"/>
          </w:tcPr>
          <w:p w14:paraId="7E01E1DB" w14:textId="77777777" w:rsidR="001A1503" w:rsidRDefault="00000000">
            <w:pPr>
              <w:jc w:val="center"/>
            </w:pPr>
            <w:r>
              <w:rPr>
                <w:color w:val="1E8449"/>
                <w:sz w:val="18"/>
                <w:szCs w:val="18"/>
              </w:rPr>
              <w:t>□</w:t>
            </w:r>
          </w:p>
        </w:tc>
        <w:tc>
          <w:tcPr>
            <w:tcW w:w="6981" w:type="dxa"/>
            <w:tcBorders>
              <w:top w:val="single" w:sz="4" w:space="0" w:color="D0D5DD"/>
              <w:left w:val="single" w:sz="4" w:space="0" w:color="D0D5DD"/>
              <w:bottom w:val="single" w:sz="4" w:space="0" w:color="D0D5DD"/>
              <w:right w:val="single" w:sz="4" w:space="0" w:color="D0D5DD"/>
            </w:tcBorders>
            <w:shd w:val="clear" w:color="auto" w:fill="EDF2F7"/>
            <w:tcMar>
              <w:top w:w="60" w:type="dxa"/>
              <w:left w:w="120" w:type="dxa"/>
              <w:bottom w:w="60" w:type="dxa"/>
              <w:right w:w="120" w:type="dxa"/>
            </w:tcMar>
          </w:tcPr>
          <w:p w14:paraId="29428E63" w14:textId="77777777" w:rsidR="001A1503" w:rsidRDefault="001A1503"/>
        </w:tc>
        <w:tc>
          <w:tcPr>
            <w:tcW w:w="127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00" w:type="dxa"/>
              <w:bottom w:w="60" w:type="dxa"/>
              <w:right w:w="100" w:type="dxa"/>
            </w:tcMar>
          </w:tcPr>
          <w:p w14:paraId="795D414E" w14:textId="77777777" w:rsidR="001A1503" w:rsidRDefault="001A1503"/>
        </w:tc>
        <w:tc>
          <w:tcPr>
            <w:tcW w:w="1216" w:type="dxa"/>
            <w:tcBorders>
              <w:top w:val="single" w:sz="4" w:space="0" w:color="D0D5DD"/>
              <w:left w:val="single" w:sz="4" w:space="0" w:color="D0D5DD"/>
              <w:bottom w:val="single" w:sz="4" w:space="0" w:color="D0D5DD"/>
              <w:right w:val="single" w:sz="4" w:space="0" w:color="D0D5DD"/>
            </w:tcBorders>
            <w:shd w:val="clear" w:color="auto" w:fill="FFFFFF"/>
            <w:tcMar>
              <w:top w:w="60" w:type="dxa"/>
              <w:left w:w="80" w:type="dxa"/>
              <w:bottom w:w="60" w:type="dxa"/>
              <w:right w:w="80" w:type="dxa"/>
            </w:tcMar>
          </w:tcPr>
          <w:p w14:paraId="099F4945" w14:textId="77777777" w:rsidR="001A1503" w:rsidRDefault="001A1503"/>
        </w:tc>
      </w:tr>
      <w:tr w:rsidR="001A1503" w14:paraId="312F7FD5" w14:textId="77777777" w:rsidTr="006D1ACC">
        <w:trPr>
          <w:gridAfter w:val="1"/>
          <w:wAfter w:w="19" w:type="dxa"/>
        </w:trPr>
        <w:tc>
          <w:tcPr>
            <w:tcW w:w="253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20" w:type="dxa"/>
              <w:bottom w:w="60" w:type="dxa"/>
              <w:right w:w="120" w:type="dxa"/>
            </w:tcMar>
          </w:tcPr>
          <w:p w14:paraId="7E757C32" w14:textId="77777777" w:rsidR="001A1503" w:rsidRDefault="00000000">
            <w:pPr>
              <w:spacing w:after="40"/>
            </w:pPr>
            <w:r>
              <w:rPr>
                <w:b/>
                <w:bCs/>
                <w:color w:val="001C34"/>
                <w:sz w:val="17"/>
                <w:szCs w:val="17"/>
              </w:rPr>
              <w:t>Curriculum refresh for AI &amp; digital</w:t>
            </w:r>
          </w:p>
        </w:tc>
        <w:tc>
          <w:tcPr>
            <w:tcW w:w="978" w:type="dxa"/>
            <w:tcBorders>
              <w:top w:val="single" w:sz="4" w:space="0" w:color="D0D5DD"/>
              <w:left w:val="single" w:sz="4" w:space="0" w:color="D0D5DD"/>
              <w:bottom w:val="single" w:sz="4" w:space="0" w:color="D0D5DD"/>
              <w:right w:val="single" w:sz="4" w:space="0" w:color="D0D5DD"/>
            </w:tcBorders>
            <w:shd w:val="clear" w:color="auto" w:fill="FDECEA"/>
            <w:tcMar>
              <w:top w:w="60" w:type="dxa"/>
              <w:left w:w="60" w:type="dxa"/>
              <w:bottom w:w="60" w:type="dxa"/>
              <w:right w:w="60" w:type="dxa"/>
            </w:tcMar>
            <w:vAlign w:val="center"/>
          </w:tcPr>
          <w:p w14:paraId="7C2A8784" w14:textId="77777777" w:rsidR="001A1503" w:rsidRDefault="00000000">
            <w:pPr>
              <w:jc w:val="center"/>
            </w:pPr>
            <w:r>
              <w:rPr>
                <w:color w:val="C0392B"/>
                <w:sz w:val="18"/>
                <w:szCs w:val="18"/>
              </w:rPr>
              <w:t>□</w:t>
            </w:r>
          </w:p>
        </w:tc>
        <w:tc>
          <w:tcPr>
            <w:tcW w:w="988" w:type="dxa"/>
            <w:tcBorders>
              <w:top w:val="single" w:sz="4" w:space="0" w:color="D0D5DD"/>
              <w:left w:val="single" w:sz="4" w:space="0" w:color="D0D5DD"/>
              <w:bottom w:val="single" w:sz="4" w:space="0" w:color="D0D5DD"/>
              <w:right w:val="single" w:sz="4" w:space="0" w:color="D0D5DD"/>
            </w:tcBorders>
            <w:shd w:val="clear" w:color="auto" w:fill="FFF3E0"/>
            <w:tcMar>
              <w:top w:w="60" w:type="dxa"/>
              <w:left w:w="60" w:type="dxa"/>
              <w:bottom w:w="60" w:type="dxa"/>
              <w:right w:w="60" w:type="dxa"/>
            </w:tcMar>
            <w:vAlign w:val="center"/>
          </w:tcPr>
          <w:p w14:paraId="069DCED0" w14:textId="77777777" w:rsidR="001A1503" w:rsidRDefault="00000000">
            <w:pPr>
              <w:jc w:val="center"/>
            </w:pPr>
            <w:r>
              <w:rPr>
                <w:color w:val="D4730A"/>
                <w:sz w:val="18"/>
                <w:szCs w:val="18"/>
              </w:rPr>
              <w:t>□</w:t>
            </w:r>
          </w:p>
        </w:tc>
        <w:tc>
          <w:tcPr>
            <w:tcW w:w="987" w:type="dxa"/>
            <w:tcBorders>
              <w:top w:val="single" w:sz="4" w:space="0" w:color="D0D5DD"/>
              <w:left w:val="single" w:sz="4" w:space="0" w:color="D0D5DD"/>
              <w:bottom w:val="single" w:sz="4" w:space="0" w:color="D0D5DD"/>
              <w:right w:val="single" w:sz="4" w:space="0" w:color="D0D5DD"/>
            </w:tcBorders>
            <w:shd w:val="clear" w:color="auto" w:fill="E8F5E9"/>
            <w:tcMar>
              <w:top w:w="60" w:type="dxa"/>
              <w:left w:w="60" w:type="dxa"/>
              <w:bottom w:w="60" w:type="dxa"/>
              <w:right w:w="60" w:type="dxa"/>
            </w:tcMar>
            <w:vAlign w:val="center"/>
          </w:tcPr>
          <w:p w14:paraId="6F13BEC7" w14:textId="77777777" w:rsidR="001A1503" w:rsidRDefault="00000000">
            <w:pPr>
              <w:jc w:val="center"/>
            </w:pPr>
            <w:r>
              <w:rPr>
                <w:color w:val="1E8449"/>
                <w:sz w:val="18"/>
                <w:szCs w:val="18"/>
              </w:rPr>
              <w:t>□</w:t>
            </w:r>
          </w:p>
        </w:tc>
        <w:tc>
          <w:tcPr>
            <w:tcW w:w="6981" w:type="dxa"/>
            <w:tcBorders>
              <w:top w:val="single" w:sz="4" w:space="0" w:color="D0D5DD"/>
              <w:left w:val="single" w:sz="4" w:space="0" w:color="D0D5DD"/>
              <w:bottom w:val="single" w:sz="4" w:space="0" w:color="D0D5DD"/>
              <w:right w:val="single" w:sz="4" w:space="0" w:color="D0D5DD"/>
            </w:tcBorders>
            <w:shd w:val="clear" w:color="auto" w:fill="F2F4F7"/>
            <w:tcMar>
              <w:top w:w="60" w:type="dxa"/>
              <w:left w:w="120" w:type="dxa"/>
              <w:bottom w:w="60" w:type="dxa"/>
              <w:right w:w="120" w:type="dxa"/>
            </w:tcMar>
          </w:tcPr>
          <w:p w14:paraId="638AC17E" w14:textId="77777777" w:rsidR="001A1503" w:rsidRDefault="001A1503"/>
        </w:tc>
        <w:tc>
          <w:tcPr>
            <w:tcW w:w="1276" w:type="dxa"/>
            <w:tcBorders>
              <w:top w:val="single" w:sz="4" w:space="0" w:color="D0D5DD"/>
              <w:left w:val="single" w:sz="4" w:space="0" w:color="D0D5DD"/>
              <w:bottom w:val="single" w:sz="4" w:space="0" w:color="D0D5DD"/>
              <w:right w:val="single" w:sz="4" w:space="0" w:color="D0D5DD"/>
            </w:tcBorders>
            <w:shd w:val="clear" w:color="auto" w:fill="FFFFFF"/>
            <w:tcMar>
              <w:top w:w="60" w:type="dxa"/>
              <w:left w:w="100" w:type="dxa"/>
              <w:bottom w:w="60" w:type="dxa"/>
              <w:right w:w="100" w:type="dxa"/>
            </w:tcMar>
          </w:tcPr>
          <w:p w14:paraId="5D2DD983" w14:textId="77777777" w:rsidR="001A1503" w:rsidRDefault="001A1503"/>
        </w:tc>
        <w:tc>
          <w:tcPr>
            <w:tcW w:w="1216" w:type="dxa"/>
            <w:tcBorders>
              <w:top w:val="single" w:sz="4" w:space="0" w:color="D0D5DD"/>
              <w:left w:val="single" w:sz="4" w:space="0" w:color="D0D5DD"/>
              <w:bottom w:val="single" w:sz="4" w:space="0" w:color="D0D5DD"/>
              <w:right w:val="single" w:sz="4" w:space="0" w:color="D0D5DD"/>
            </w:tcBorders>
            <w:shd w:val="clear" w:color="auto" w:fill="FFFFFF"/>
            <w:tcMar>
              <w:top w:w="60" w:type="dxa"/>
              <w:left w:w="80" w:type="dxa"/>
              <w:bottom w:w="60" w:type="dxa"/>
              <w:right w:w="80" w:type="dxa"/>
            </w:tcMar>
          </w:tcPr>
          <w:p w14:paraId="42FE4F28" w14:textId="77777777" w:rsidR="001A1503" w:rsidRDefault="001A1503"/>
        </w:tc>
      </w:tr>
    </w:tbl>
    <w:p w14:paraId="0647E11B" w14:textId="77777777" w:rsidR="001A1503" w:rsidRDefault="001A1503">
      <w:pPr>
        <w:spacing w:before="120" w:after="60"/>
      </w:pPr>
    </w:p>
    <w:p w14:paraId="0E936A4E" w14:textId="77777777" w:rsidR="001A1503" w:rsidRPr="006D1ACC" w:rsidRDefault="00000000">
      <w:pPr>
        <w:pStyle w:val="Heading2"/>
        <w:spacing w:before="0" w:after="70"/>
        <w:rPr>
          <w:color w:val="262626" w:themeColor="text1" w:themeTint="D9"/>
        </w:rPr>
      </w:pPr>
      <w:r w:rsidRPr="006D1ACC">
        <w:rPr>
          <w:color w:val="262626" w:themeColor="text1" w:themeTint="D9"/>
          <w:sz w:val="20"/>
          <w:szCs w:val="20"/>
        </w:rPr>
        <w:lastRenderedPageBreak/>
        <w:t>3.2  30 / 60 / 90-Day Action Plan</w:t>
      </w:r>
    </w:p>
    <w:p w14:paraId="4861ED3B" w14:textId="77777777" w:rsidR="001A1503" w:rsidRPr="006D1ACC" w:rsidRDefault="00000000">
      <w:pPr>
        <w:spacing w:after="70"/>
        <w:rPr>
          <w:color w:val="262626" w:themeColor="text1" w:themeTint="D9"/>
        </w:rPr>
      </w:pPr>
      <w:r w:rsidRPr="006D1ACC">
        <w:rPr>
          <w:color w:val="262626" w:themeColor="text1" w:themeTint="D9"/>
          <w:sz w:val="17"/>
          <w:szCs w:val="17"/>
        </w:rPr>
        <w:t>Select your highest-priority RED and AMBER items and map them to the timeframes below. Aim for no more than three items per column — clarity is more useful than comprehensiveness at this stage.</w:t>
      </w:r>
    </w:p>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6"/>
        <w:gridCol w:w="4590"/>
        <w:gridCol w:w="4546"/>
        <w:gridCol w:w="4546"/>
      </w:tblGrid>
      <w:tr w:rsidR="001A1503" w14:paraId="47AE564E" w14:textId="77777777" w:rsidTr="00207B8A">
        <w:trPr>
          <w:tblHeader/>
        </w:trPr>
        <w:tc>
          <w:tcPr>
            <w:tcW w:w="1556"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6FD6C16E" w14:textId="77777777" w:rsidR="001A1503" w:rsidRDefault="001A1503"/>
        </w:tc>
        <w:tc>
          <w:tcPr>
            <w:tcW w:w="4590" w:type="dxa"/>
            <w:tcBorders>
              <w:top w:val="single" w:sz="3" w:space="0" w:color="FFFFFF"/>
              <w:left w:val="single" w:sz="3" w:space="0" w:color="FFFFFF"/>
              <w:bottom w:val="single" w:sz="3" w:space="0" w:color="FFFFFF"/>
              <w:right w:val="single" w:sz="3" w:space="0" w:color="FFFFFF"/>
            </w:tcBorders>
            <w:shd w:val="clear" w:color="auto" w:fill="01AB97"/>
            <w:tcMar>
              <w:top w:w="100" w:type="dxa"/>
              <w:left w:w="130" w:type="dxa"/>
              <w:bottom w:w="100" w:type="dxa"/>
              <w:right w:w="130" w:type="dxa"/>
            </w:tcMar>
            <w:vAlign w:val="center"/>
          </w:tcPr>
          <w:p w14:paraId="1CC7805D" w14:textId="77777777" w:rsidR="001A1503" w:rsidRDefault="00000000">
            <w:r>
              <w:rPr>
                <w:b/>
                <w:bCs/>
                <w:color w:val="FFFFFF"/>
                <w:sz w:val="18"/>
                <w:szCs w:val="18"/>
              </w:rPr>
              <w:t>30 Days — Quick Actions</w:t>
            </w:r>
          </w:p>
        </w:tc>
        <w:tc>
          <w:tcPr>
            <w:tcW w:w="4546" w:type="dxa"/>
            <w:tcBorders>
              <w:top w:val="single" w:sz="3" w:space="0" w:color="FFFFFF"/>
              <w:left w:val="single" w:sz="3" w:space="0" w:color="FFFFFF"/>
              <w:bottom w:val="single" w:sz="3" w:space="0" w:color="FFFFFF"/>
              <w:right w:val="single" w:sz="3" w:space="0" w:color="FFFFFF"/>
            </w:tcBorders>
            <w:shd w:val="clear" w:color="auto" w:fill="1A7A6E"/>
            <w:tcMar>
              <w:top w:w="100" w:type="dxa"/>
              <w:left w:w="130" w:type="dxa"/>
              <w:bottom w:w="100" w:type="dxa"/>
              <w:right w:w="130" w:type="dxa"/>
            </w:tcMar>
            <w:vAlign w:val="center"/>
          </w:tcPr>
          <w:p w14:paraId="2C943CBD" w14:textId="77777777" w:rsidR="001A1503" w:rsidRDefault="00000000">
            <w:r>
              <w:rPr>
                <w:b/>
                <w:bCs/>
                <w:color w:val="FFFFFF"/>
                <w:sz w:val="18"/>
                <w:szCs w:val="18"/>
              </w:rPr>
              <w:t>60 Days — Build the Evidence</w:t>
            </w:r>
          </w:p>
        </w:tc>
        <w:tc>
          <w:tcPr>
            <w:tcW w:w="4546" w:type="dxa"/>
            <w:tcBorders>
              <w:top w:val="single" w:sz="3" w:space="0" w:color="FFFFFF"/>
              <w:left w:val="single" w:sz="3" w:space="0" w:color="FFFFFF"/>
              <w:bottom w:val="single" w:sz="3" w:space="0" w:color="FFFFFF"/>
              <w:right w:val="single" w:sz="3" w:space="0" w:color="FFFFFF"/>
            </w:tcBorders>
            <w:shd w:val="clear" w:color="auto" w:fill="336B87"/>
            <w:tcMar>
              <w:top w:w="100" w:type="dxa"/>
              <w:left w:w="130" w:type="dxa"/>
              <w:bottom w:w="100" w:type="dxa"/>
              <w:right w:w="130" w:type="dxa"/>
            </w:tcMar>
            <w:vAlign w:val="center"/>
          </w:tcPr>
          <w:p w14:paraId="4DEAE70A" w14:textId="77777777" w:rsidR="001A1503" w:rsidRDefault="00000000">
            <w:r>
              <w:rPr>
                <w:b/>
                <w:bCs/>
                <w:color w:val="FFFFFF"/>
                <w:sz w:val="18"/>
                <w:szCs w:val="18"/>
              </w:rPr>
              <w:t>90 Days — Embed &amp; Review</w:t>
            </w:r>
          </w:p>
        </w:tc>
      </w:tr>
      <w:tr w:rsidR="001A1503" w14:paraId="464A68C2" w14:textId="77777777" w:rsidTr="00207B8A">
        <w:tc>
          <w:tcPr>
            <w:tcW w:w="1556" w:type="dxa"/>
            <w:tcBorders>
              <w:top w:val="single" w:sz="4" w:space="0" w:color="D0D5DD"/>
              <w:left w:val="single" w:sz="4" w:space="0" w:color="D0D5DD"/>
              <w:bottom w:val="single" w:sz="4" w:space="0" w:color="D0D5DD"/>
              <w:right w:val="single" w:sz="4" w:space="0" w:color="D0D5DD"/>
            </w:tcBorders>
            <w:shd w:val="clear" w:color="auto" w:fill="E8E8E8"/>
            <w:tcMar>
              <w:top w:w="80" w:type="dxa"/>
              <w:left w:w="130" w:type="dxa"/>
              <w:bottom w:w="80" w:type="dxa"/>
              <w:right w:w="130" w:type="dxa"/>
            </w:tcMar>
            <w:vAlign w:val="center"/>
          </w:tcPr>
          <w:p w14:paraId="0631C8DA" w14:textId="77777777" w:rsidR="001A1503" w:rsidRDefault="00000000">
            <w:r>
              <w:rPr>
                <w:b/>
                <w:bCs/>
                <w:color w:val="001C34"/>
                <w:sz w:val="17"/>
                <w:szCs w:val="17"/>
              </w:rPr>
              <w:t>Focus area / Initiative</w:t>
            </w:r>
          </w:p>
        </w:tc>
        <w:tc>
          <w:tcPr>
            <w:tcW w:w="4590" w:type="dxa"/>
            <w:tcBorders>
              <w:top w:val="single" w:sz="4" w:space="0" w:color="D0D5DD"/>
              <w:left w:val="single" w:sz="4" w:space="0" w:color="D0D5DD"/>
              <w:bottom w:val="single" w:sz="4" w:space="0" w:color="D0D5DD"/>
              <w:right w:val="single" w:sz="4" w:space="0" w:color="D0D5DD"/>
            </w:tcBorders>
            <w:shd w:val="clear" w:color="auto" w:fill="EEF3FA"/>
            <w:tcMar>
              <w:top w:w="80" w:type="dxa"/>
              <w:left w:w="120" w:type="dxa"/>
              <w:bottom w:w="80" w:type="dxa"/>
              <w:right w:w="120" w:type="dxa"/>
            </w:tcMar>
          </w:tcPr>
          <w:p w14:paraId="3EF316DB" w14:textId="77777777" w:rsidR="001A1503" w:rsidRPr="00CC6B00" w:rsidRDefault="00000000">
            <w:pPr>
              <w:rPr>
                <w:color w:val="3A3A3A" w:themeColor="background2" w:themeShade="40"/>
              </w:rPr>
            </w:pPr>
            <w:r w:rsidRPr="00CC6B00">
              <w:rPr>
                <w:i/>
                <w:iCs/>
                <w:color w:val="3A3A3A" w:themeColor="background2" w:themeShade="40"/>
                <w:sz w:val="16"/>
                <w:szCs w:val="16"/>
              </w:rPr>
              <w:t>e.g. Assessment regulations update</w:t>
            </w:r>
          </w:p>
        </w:tc>
        <w:tc>
          <w:tcPr>
            <w:tcW w:w="4546" w:type="dxa"/>
            <w:tcBorders>
              <w:top w:val="single" w:sz="4" w:space="0" w:color="D0D5DD"/>
              <w:left w:val="single" w:sz="4" w:space="0" w:color="D0D5DD"/>
              <w:bottom w:val="single" w:sz="4" w:space="0" w:color="D0D5DD"/>
              <w:right w:val="single" w:sz="4" w:space="0" w:color="D0D5DD"/>
            </w:tcBorders>
            <w:shd w:val="clear" w:color="auto" w:fill="EEF7F5"/>
            <w:tcMar>
              <w:top w:w="80" w:type="dxa"/>
              <w:left w:w="120" w:type="dxa"/>
              <w:bottom w:w="80" w:type="dxa"/>
              <w:right w:w="120" w:type="dxa"/>
            </w:tcMar>
          </w:tcPr>
          <w:p w14:paraId="0EC0AA3A" w14:textId="43559E8A" w:rsidR="001A1503" w:rsidRPr="00CC6B00" w:rsidRDefault="00000000">
            <w:pPr>
              <w:rPr>
                <w:color w:val="3A3A3A" w:themeColor="background2" w:themeShade="40"/>
              </w:rPr>
            </w:pPr>
            <w:r w:rsidRPr="00CC6B00">
              <w:rPr>
                <w:i/>
                <w:iCs/>
                <w:color w:val="3A3A3A" w:themeColor="background2" w:themeShade="40"/>
                <w:sz w:val="16"/>
                <w:szCs w:val="16"/>
              </w:rPr>
              <w:t>e.g. DPIA</w:t>
            </w:r>
            <w:r w:rsidR="00CC6B00">
              <w:rPr>
                <w:i/>
                <w:iCs/>
                <w:color w:val="3A3A3A" w:themeColor="background2" w:themeShade="40"/>
                <w:sz w:val="16"/>
                <w:szCs w:val="16"/>
              </w:rPr>
              <w:t>/equivalent</w:t>
            </w:r>
            <w:r w:rsidRPr="00CC6B00">
              <w:rPr>
                <w:i/>
                <w:iCs/>
                <w:color w:val="3A3A3A" w:themeColor="background2" w:themeShade="40"/>
                <w:sz w:val="16"/>
                <w:szCs w:val="16"/>
              </w:rPr>
              <w:t xml:space="preserve"> register completion</w:t>
            </w:r>
          </w:p>
        </w:tc>
        <w:tc>
          <w:tcPr>
            <w:tcW w:w="4546" w:type="dxa"/>
            <w:tcBorders>
              <w:top w:val="single" w:sz="4" w:space="0" w:color="D0D5DD"/>
              <w:left w:val="single" w:sz="4" w:space="0" w:color="D0D5DD"/>
              <w:bottom w:val="single" w:sz="4" w:space="0" w:color="D0D5DD"/>
              <w:right w:val="single" w:sz="4" w:space="0" w:color="D0D5DD"/>
            </w:tcBorders>
            <w:shd w:val="clear" w:color="auto" w:fill="EEF5EE"/>
            <w:tcMar>
              <w:top w:w="80" w:type="dxa"/>
              <w:left w:w="120" w:type="dxa"/>
              <w:bottom w:w="80" w:type="dxa"/>
              <w:right w:w="120" w:type="dxa"/>
            </w:tcMar>
          </w:tcPr>
          <w:p w14:paraId="104F1E4F" w14:textId="77777777" w:rsidR="001A1503" w:rsidRPr="00CC6B00" w:rsidRDefault="00000000">
            <w:pPr>
              <w:rPr>
                <w:color w:val="3A3A3A" w:themeColor="background2" w:themeShade="40"/>
              </w:rPr>
            </w:pPr>
            <w:r w:rsidRPr="00CC6B00">
              <w:rPr>
                <w:i/>
                <w:iCs/>
                <w:color w:val="3A3A3A" w:themeColor="background2" w:themeShade="40"/>
                <w:sz w:val="16"/>
                <w:szCs w:val="16"/>
              </w:rPr>
              <w:t>e.g. Full RAG review with committee</w:t>
            </w:r>
          </w:p>
        </w:tc>
      </w:tr>
      <w:tr w:rsidR="001A1503" w14:paraId="46B0FAED" w14:textId="77777777" w:rsidTr="00207B8A">
        <w:tc>
          <w:tcPr>
            <w:tcW w:w="1556" w:type="dxa"/>
            <w:tcBorders>
              <w:top w:val="single" w:sz="4" w:space="0" w:color="D0D5DD"/>
              <w:left w:val="single" w:sz="4" w:space="0" w:color="D0D5DD"/>
              <w:bottom w:val="single" w:sz="4" w:space="0" w:color="D0D5DD"/>
              <w:right w:val="single" w:sz="4" w:space="0" w:color="D0D5DD"/>
            </w:tcBorders>
            <w:shd w:val="clear" w:color="auto" w:fill="D9D9D9"/>
            <w:tcMar>
              <w:top w:w="80" w:type="dxa"/>
              <w:left w:w="130" w:type="dxa"/>
              <w:bottom w:w="80" w:type="dxa"/>
              <w:right w:w="130" w:type="dxa"/>
            </w:tcMar>
            <w:vAlign w:val="center"/>
          </w:tcPr>
          <w:p w14:paraId="2FA1ACD3" w14:textId="77777777" w:rsidR="001A1503" w:rsidRDefault="00000000">
            <w:r>
              <w:rPr>
                <w:b/>
                <w:bCs/>
                <w:color w:val="001C34"/>
                <w:sz w:val="17"/>
                <w:szCs w:val="17"/>
              </w:rPr>
              <w:t>Specific action(s)</w:t>
            </w:r>
          </w:p>
        </w:tc>
        <w:tc>
          <w:tcPr>
            <w:tcW w:w="4590" w:type="dxa"/>
            <w:tcBorders>
              <w:top w:val="single" w:sz="4" w:space="0" w:color="D0D5DD"/>
              <w:left w:val="single" w:sz="4" w:space="0" w:color="D0D5DD"/>
              <w:bottom w:val="single" w:sz="4" w:space="0" w:color="D0D5DD"/>
              <w:right w:val="single" w:sz="4" w:space="0" w:color="D0D5DD"/>
            </w:tcBorders>
            <w:shd w:val="clear" w:color="auto" w:fill="E3EDF8"/>
            <w:tcMar>
              <w:top w:w="80" w:type="dxa"/>
              <w:left w:w="120" w:type="dxa"/>
              <w:bottom w:w="80" w:type="dxa"/>
              <w:right w:w="120" w:type="dxa"/>
            </w:tcMar>
          </w:tcPr>
          <w:p w14:paraId="686FE607" w14:textId="77777777" w:rsidR="001A1503" w:rsidRPr="00CC6B00" w:rsidRDefault="00000000">
            <w:pPr>
              <w:rPr>
                <w:color w:val="3A3A3A" w:themeColor="background2" w:themeShade="40"/>
              </w:rPr>
            </w:pPr>
            <w:r w:rsidRPr="00CC6B00">
              <w:rPr>
                <w:i/>
                <w:iCs/>
                <w:color w:val="3A3A3A" w:themeColor="background2" w:themeShade="40"/>
                <w:sz w:val="16"/>
                <w:szCs w:val="16"/>
              </w:rPr>
              <w:t>What will you do in the next 30 days?</w:t>
            </w:r>
          </w:p>
        </w:tc>
        <w:tc>
          <w:tcPr>
            <w:tcW w:w="4546" w:type="dxa"/>
            <w:tcBorders>
              <w:top w:val="single" w:sz="4" w:space="0" w:color="D0D5DD"/>
              <w:left w:val="single" w:sz="4" w:space="0" w:color="D0D5DD"/>
              <w:bottom w:val="single" w:sz="4" w:space="0" w:color="D0D5DD"/>
              <w:right w:val="single" w:sz="4" w:space="0" w:color="D0D5DD"/>
            </w:tcBorders>
            <w:shd w:val="clear" w:color="auto" w:fill="E3F2EF"/>
            <w:tcMar>
              <w:top w:w="80" w:type="dxa"/>
              <w:left w:w="120" w:type="dxa"/>
              <w:bottom w:w="80" w:type="dxa"/>
              <w:right w:w="120" w:type="dxa"/>
            </w:tcMar>
          </w:tcPr>
          <w:p w14:paraId="27D89068" w14:textId="77777777" w:rsidR="001A1503" w:rsidRPr="00CC6B00" w:rsidRDefault="00000000">
            <w:pPr>
              <w:rPr>
                <w:color w:val="3A3A3A" w:themeColor="background2" w:themeShade="40"/>
              </w:rPr>
            </w:pPr>
            <w:r w:rsidRPr="00CC6B00">
              <w:rPr>
                <w:i/>
                <w:iCs/>
                <w:color w:val="3A3A3A" w:themeColor="background2" w:themeShade="40"/>
                <w:sz w:val="16"/>
                <w:szCs w:val="16"/>
              </w:rPr>
              <w:t>What will you do by 60 days?</w:t>
            </w:r>
          </w:p>
        </w:tc>
        <w:tc>
          <w:tcPr>
            <w:tcW w:w="4546" w:type="dxa"/>
            <w:tcBorders>
              <w:top w:val="single" w:sz="4" w:space="0" w:color="D0D5DD"/>
              <w:left w:val="single" w:sz="4" w:space="0" w:color="D0D5DD"/>
              <w:bottom w:val="single" w:sz="4" w:space="0" w:color="D0D5DD"/>
              <w:right w:val="single" w:sz="4" w:space="0" w:color="D0D5DD"/>
            </w:tcBorders>
            <w:shd w:val="clear" w:color="auto" w:fill="E3EEE3"/>
            <w:tcMar>
              <w:top w:w="80" w:type="dxa"/>
              <w:left w:w="120" w:type="dxa"/>
              <w:bottom w:w="80" w:type="dxa"/>
              <w:right w:w="120" w:type="dxa"/>
            </w:tcMar>
          </w:tcPr>
          <w:p w14:paraId="3A28B4E8" w14:textId="77777777" w:rsidR="001A1503" w:rsidRPr="00CC6B00" w:rsidRDefault="00000000">
            <w:pPr>
              <w:rPr>
                <w:color w:val="3A3A3A" w:themeColor="background2" w:themeShade="40"/>
              </w:rPr>
            </w:pPr>
            <w:r w:rsidRPr="00CC6B00">
              <w:rPr>
                <w:i/>
                <w:iCs/>
                <w:color w:val="3A3A3A" w:themeColor="background2" w:themeShade="40"/>
                <w:sz w:val="16"/>
                <w:szCs w:val="16"/>
              </w:rPr>
              <w:t>What will you complete by 90 days?</w:t>
            </w:r>
          </w:p>
        </w:tc>
      </w:tr>
      <w:tr w:rsidR="001A1503" w14:paraId="768298C2" w14:textId="77777777" w:rsidTr="00207B8A">
        <w:tc>
          <w:tcPr>
            <w:tcW w:w="1556" w:type="dxa"/>
            <w:tcBorders>
              <w:top w:val="single" w:sz="4" w:space="0" w:color="D0D5DD"/>
              <w:left w:val="single" w:sz="4" w:space="0" w:color="D0D5DD"/>
              <w:bottom w:val="single" w:sz="4" w:space="0" w:color="D0D5DD"/>
              <w:right w:val="single" w:sz="4" w:space="0" w:color="D0D5DD"/>
            </w:tcBorders>
            <w:shd w:val="clear" w:color="auto" w:fill="E8E8E8"/>
            <w:tcMar>
              <w:top w:w="80" w:type="dxa"/>
              <w:left w:w="130" w:type="dxa"/>
              <w:bottom w:w="80" w:type="dxa"/>
              <w:right w:w="130" w:type="dxa"/>
            </w:tcMar>
            <w:vAlign w:val="center"/>
          </w:tcPr>
          <w:p w14:paraId="0E973D5A" w14:textId="77777777" w:rsidR="001A1503" w:rsidRDefault="00000000">
            <w:r>
              <w:rPr>
                <w:b/>
                <w:bCs/>
                <w:color w:val="001C34"/>
                <w:sz w:val="17"/>
                <w:szCs w:val="17"/>
              </w:rPr>
              <w:t>Named owner</w:t>
            </w:r>
          </w:p>
        </w:tc>
        <w:tc>
          <w:tcPr>
            <w:tcW w:w="4590" w:type="dxa"/>
            <w:tcBorders>
              <w:top w:val="single" w:sz="4" w:space="0" w:color="D0D5DD"/>
              <w:left w:val="single" w:sz="4" w:space="0" w:color="D0D5DD"/>
              <w:bottom w:val="single" w:sz="4" w:space="0" w:color="D0D5DD"/>
              <w:right w:val="single" w:sz="4" w:space="0" w:color="D0D5DD"/>
            </w:tcBorders>
            <w:shd w:val="clear" w:color="auto" w:fill="EEF3FA"/>
            <w:tcMar>
              <w:top w:w="80" w:type="dxa"/>
              <w:left w:w="120" w:type="dxa"/>
              <w:bottom w:w="80" w:type="dxa"/>
              <w:right w:w="120" w:type="dxa"/>
            </w:tcMar>
          </w:tcPr>
          <w:p w14:paraId="5B1964B5" w14:textId="77777777" w:rsidR="001A1503" w:rsidRPr="00CC6B00" w:rsidRDefault="00000000">
            <w:pPr>
              <w:rPr>
                <w:color w:val="3A3A3A" w:themeColor="background2" w:themeShade="40"/>
              </w:rPr>
            </w:pPr>
            <w:r w:rsidRPr="00CC6B00">
              <w:rPr>
                <w:i/>
                <w:iCs/>
                <w:color w:val="3A3A3A" w:themeColor="background2" w:themeShade="40"/>
                <w:sz w:val="16"/>
                <w:szCs w:val="16"/>
              </w:rPr>
              <w:t>Who is responsible?</w:t>
            </w:r>
          </w:p>
        </w:tc>
        <w:tc>
          <w:tcPr>
            <w:tcW w:w="4546" w:type="dxa"/>
            <w:tcBorders>
              <w:top w:val="single" w:sz="4" w:space="0" w:color="D0D5DD"/>
              <w:left w:val="single" w:sz="4" w:space="0" w:color="D0D5DD"/>
              <w:bottom w:val="single" w:sz="4" w:space="0" w:color="D0D5DD"/>
              <w:right w:val="single" w:sz="4" w:space="0" w:color="D0D5DD"/>
            </w:tcBorders>
            <w:shd w:val="clear" w:color="auto" w:fill="EEF7F5"/>
            <w:tcMar>
              <w:top w:w="80" w:type="dxa"/>
              <w:left w:w="120" w:type="dxa"/>
              <w:bottom w:w="80" w:type="dxa"/>
              <w:right w:w="120" w:type="dxa"/>
            </w:tcMar>
          </w:tcPr>
          <w:p w14:paraId="78396ABD" w14:textId="77777777" w:rsidR="001A1503" w:rsidRPr="00CC6B00" w:rsidRDefault="00000000">
            <w:pPr>
              <w:rPr>
                <w:color w:val="3A3A3A" w:themeColor="background2" w:themeShade="40"/>
              </w:rPr>
            </w:pPr>
            <w:r w:rsidRPr="00CC6B00">
              <w:rPr>
                <w:i/>
                <w:iCs/>
                <w:color w:val="3A3A3A" w:themeColor="background2" w:themeShade="40"/>
                <w:sz w:val="16"/>
                <w:szCs w:val="16"/>
              </w:rPr>
              <w:t>Who is responsible?</w:t>
            </w:r>
          </w:p>
        </w:tc>
        <w:tc>
          <w:tcPr>
            <w:tcW w:w="4546" w:type="dxa"/>
            <w:tcBorders>
              <w:top w:val="single" w:sz="4" w:space="0" w:color="D0D5DD"/>
              <w:left w:val="single" w:sz="4" w:space="0" w:color="D0D5DD"/>
              <w:bottom w:val="single" w:sz="4" w:space="0" w:color="D0D5DD"/>
              <w:right w:val="single" w:sz="4" w:space="0" w:color="D0D5DD"/>
            </w:tcBorders>
            <w:shd w:val="clear" w:color="auto" w:fill="EEF5EE"/>
            <w:tcMar>
              <w:top w:w="80" w:type="dxa"/>
              <w:left w:w="120" w:type="dxa"/>
              <w:bottom w:w="80" w:type="dxa"/>
              <w:right w:w="120" w:type="dxa"/>
            </w:tcMar>
          </w:tcPr>
          <w:p w14:paraId="4DC0BF95" w14:textId="77777777" w:rsidR="001A1503" w:rsidRPr="00CC6B00" w:rsidRDefault="00000000">
            <w:pPr>
              <w:rPr>
                <w:color w:val="3A3A3A" w:themeColor="background2" w:themeShade="40"/>
              </w:rPr>
            </w:pPr>
            <w:r w:rsidRPr="00CC6B00">
              <w:rPr>
                <w:i/>
                <w:iCs/>
                <w:color w:val="3A3A3A" w:themeColor="background2" w:themeShade="40"/>
                <w:sz w:val="16"/>
                <w:szCs w:val="16"/>
              </w:rPr>
              <w:t>Who is responsible?</w:t>
            </w:r>
          </w:p>
        </w:tc>
      </w:tr>
      <w:tr w:rsidR="001A1503" w14:paraId="67661946" w14:textId="77777777" w:rsidTr="00207B8A">
        <w:tc>
          <w:tcPr>
            <w:tcW w:w="1556" w:type="dxa"/>
            <w:tcBorders>
              <w:top w:val="single" w:sz="4" w:space="0" w:color="D0D5DD"/>
              <w:left w:val="single" w:sz="4" w:space="0" w:color="D0D5DD"/>
              <w:bottom w:val="single" w:sz="4" w:space="0" w:color="D0D5DD"/>
              <w:right w:val="single" w:sz="4" w:space="0" w:color="D0D5DD"/>
            </w:tcBorders>
            <w:shd w:val="clear" w:color="auto" w:fill="D9D9D9"/>
            <w:tcMar>
              <w:top w:w="80" w:type="dxa"/>
              <w:left w:w="130" w:type="dxa"/>
              <w:bottom w:w="80" w:type="dxa"/>
              <w:right w:w="130" w:type="dxa"/>
            </w:tcMar>
            <w:vAlign w:val="center"/>
          </w:tcPr>
          <w:p w14:paraId="0B2B3E52" w14:textId="77777777" w:rsidR="001A1503" w:rsidRDefault="00000000">
            <w:r>
              <w:rPr>
                <w:b/>
                <w:bCs/>
                <w:color w:val="001C34"/>
                <w:sz w:val="17"/>
                <w:szCs w:val="17"/>
              </w:rPr>
              <w:t>Success measure</w:t>
            </w:r>
          </w:p>
        </w:tc>
        <w:tc>
          <w:tcPr>
            <w:tcW w:w="4590" w:type="dxa"/>
            <w:tcBorders>
              <w:top w:val="single" w:sz="4" w:space="0" w:color="D0D5DD"/>
              <w:left w:val="single" w:sz="4" w:space="0" w:color="D0D5DD"/>
              <w:bottom w:val="single" w:sz="4" w:space="0" w:color="D0D5DD"/>
              <w:right w:val="single" w:sz="4" w:space="0" w:color="D0D5DD"/>
            </w:tcBorders>
            <w:shd w:val="clear" w:color="auto" w:fill="E3EDF8"/>
            <w:tcMar>
              <w:top w:w="80" w:type="dxa"/>
              <w:left w:w="120" w:type="dxa"/>
              <w:bottom w:w="80" w:type="dxa"/>
              <w:right w:w="120" w:type="dxa"/>
            </w:tcMar>
          </w:tcPr>
          <w:p w14:paraId="15027C60" w14:textId="77777777" w:rsidR="001A1503" w:rsidRPr="00CC6B00" w:rsidRDefault="00000000">
            <w:pPr>
              <w:rPr>
                <w:color w:val="3A3A3A" w:themeColor="background2" w:themeShade="40"/>
              </w:rPr>
            </w:pPr>
            <w:r w:rsidRPr="00CC6B00">
              <w:rPr>
                <w:i/>
                <w:iCs/>
                <w:color w:val="3A3A3A" w:themeColor="background2" w:themeShade="40"/>
                <w:sz w:val="16"/>
                <w:szCs w:val="16"/>
              </w:rPr>
              <w:t>How will you know it is done?</w:t>
            </w:r>
          </w:p>
        </w:tc>
        <w:tc>
          <w:tcPr>
            <w:tcW w:w="4546" w:type="dxa"/>
            <w:tcBorders>
              <w:top w:val="single" w:sz="4" w:space="0" w:color="D0D5DD"/>
              <w:left w:val="single" w:sz="4" w:space="0" w:color="D0D5DD"/>
              <w:bottom w:val="single" w:sz="4" w:space="0" w:color="D0D5DD"/>
              <w:right w:val="single" w:sz="4" w:space="0" w:color="D0D5DD"/>
            </w:tcBorders>
            <w:shd w:val="clear" w:color="auto" w:fill="E3F2EF"/>
            <w:tcMar>
              <w:top w:w="80" w:type="dxa"/>
              <w:left w:w="120" w:type="dxa"/>
              <w:bottom w:w="80" w:type="dxa"/>
              <w:right w:w="120" w:type="dxa"/>
            </w:tcMar>
          </w:tcPr>
          <w:p w14:paraId="1B6A2547" w14:textId="77777777" w:rsidR="001A1503" w:rsidRPr="00CC6B00" w:rsidRDefault="00000000">
            <w:pPr>
              <w:rPr>
                <w:color w:val="3A3A3A" w:themeColor="background2" w:themeShade="40"/>
              </w:rPr>
            </w:pPr>
            <w:r w:rsidRPr="00CC6B00">
              <w:rPr>
                <w:i/>
                <w:iCs/>
                <w:color w:val="3A3A3A" w:themeColor="background2" w:themeShade="40"/>
                <w:sz w:val="16"/>
                <w:szCs w:val="16"/>
              </w:rPr>
              <w:t>What evidence will exist?</w:t>
            </w:r>
          </w:p>
        </w:tc>
        <w:tc>
          <w:tcPr>
            <w:tcW w:w="4546" w:type="dxa"/>
            <w:tcBorders>
              <w:top w:val="single" w:sz="4" w:space="0" w:color="D0D5DD"/>
              <w:left w:val="single" w:sz="4" w:space="0" w:color="D0D5DD"/>
              <w:bottom w:val="single" w:sz="4" w:space="0" w:color="D0D5DD"/>
              <w:right w:val="single" w:sz="4" w:space="0" w:color="D0D5DD"/>
            </w:tcBorders>
            <w:shd w:val="clear" w:color="auto" w:fill="E3EEE3"/>
            <w:tcMar>
              <w:top w:w="80" w:type="dxa"/>
              <w:left w:w="120" w:type="dxa"/>
              <w:bottom w:w="80" w:type="dxa"/>
              <w:right w:w="120" w:type="dxa"/>
            </w:tcMar>
          </w:tcPr>
          <w:p w14:paraId="5224C353" w14:textId="77777777" w:rsidR="001A1503" w:rsidRPr="00CC6B00" w:rsidRDefault="00000000">
            <w:pPr>
              <w:rPr>
                <w:color w:val="3A3A3A" w:themeColor="background2" w:themeShade="40"/>
              </w:rPr>
            </w:pPr>
            <w:r w:rsidRPr="00CC6B00">
              <w:rPr>
                <w:i/>
                <w:iCs/>
                <w:color w:val="3A3A3A" w:themeColor="background2" w:themeShade="40"/>
                <w:sz w:val="16"/>
                <w:szCs w:val="16"/>
              </w:rPr>
              <w:t>What does embedded look like?</w:t>
            </w:r>
          </w:p>
        </w:tc>
      </w:tr>
      <w:tr w:rsidR="001A1503" w14:paraId="60A21CCA" w14:textId="77777777" w:rsidTr="00207B8A">
        <w:tc>
          <w:tcPr>
            <w:tcW w:w="1556" w:type="dxa"/>
            <w:tcBorders>
              <w:top w:val="single" w:sz="4" w:space="0" w:color="D0D5DD"/>
              <w:left w:val="single" w:sz="4" w:space="0" w:color="D0D5DD"/>
              <w:bottom w:val="single" w:sz="4" w:space="0" w:color="D0D5DD"/>
              <w:right w:val="single" w:sz="4" w:space="0" w:color="D0D5DD"/>
            </w:tcBorders>
            <w:shd w:val="clear" w:color="auto" w:fill="E8E8E8"/>
            <w:tcMar>
              <w:top w:w="80" w:type="dxa"/>
              <w:left w:w="130" w:type="dxa"/>
              <w:bottom w:w="80" w:type="dxa"/>
              <w:right w:w="130" w:type="dxa"/>
            </w:tcMar>
            <w:vAlign w:val="center"/>
          </w:tcPr>
          <w:p w14:paraId="52E46F44" w14:textId="77777777" w:rsidR="001A1503" w:rsidRDefault="00000000">
            <w:r>
              <w:rPr>
                <w:b/>
                <w:bCs/>
                <w:color w:val="001C34"/>
                <w:sz w:val="17"/>
                <w:szCs w:val="17"/>
              </w:rPr>
              <w:t>Status at review</w:t>
            </w:r>
          </w:p>
        </w:tc>
        <w:tc>
          <w:tcPr>
            <w:tcW w:w="4590" w:type="dxa"/>
            <w:tcBorders>
              <w:top w:val="single" w:sz="4" w:space="0" w:color="D0D5DD"/>
              <w:left w:val="single" w:sz="4" w:space="0" w:color="D0D5DD"/>
              <w:bottom w:val="single" w:sz="4" w:space="0" w:color="D0D5DD"/>
              <w:right w:val="single" w:sz="4" w:space="0" w:color="D0D5DD"/>
            </w:tcBorders>
            <w:shd w:val="clear" w:color="auto" w:fill="EEF3FA"/>
            <w:tcMar>
              <w:top w:w="80" w:type="dxa"/>
              <w:left w:w="120" w:type="dxa"/>
              <w:bottom w:w="80" w:type="dxa"/>
              <w:right w:w="120" w:type="dxa"/>
            </w:tcMar>
          </w:tcPr>
          <w:p w14:paraId="208D5F91" w14:textId="77777777" w:rsidR="001A1503" w:rsidRPr="00CC6B00" w:rsidRDefault="00000000">
            <w:pPr>
              <w:rPr>
                <w:color w:val="3A3A3A" w:themeColor="background2" w:themeShade="40"/>
              </w:rPr>
            </w:pPr>
            <w:r w:rsidRPr="00CC6B00">
              <w:rPr>
                <w:i/>
                <w:iCs/>
                <w:color w:val="3A3A3A" w:themeColor="background2" w:themeShade="40"/>
                <w:sz w:val="16"/>
                <w:szCs w:val="16"/>
              </w:rPr>
              <w:t>RAG at next meeting</w:t>
            </w:r>
          </w:p>
        </w:tc>
        <w:tc>
          <w:tcPr>
            <w:tcW w:w="4546" w:type="dxa"/>
            <w:tcBorders>
              <w:top w:val="single" w:sz="4" w:space="0" w:color="D0D5DD"/>
              <w:left w:val="single" w:sz="4" w:space="0" w:color="D0D5DD"/>
              <w:bottom w:val="single" w:sz="4" w:space="0" w:color="D0D5DD"/>
              <w:right w:val="single" w:sz="4" w:space="0" w:color="D0D5DD"/>
            </w:tcBorders>
            <w:shd w:val="clear" w:color="auto" w:fill="EEF7F5"/>
            <w:tcMar>
              <w:top w:w="80" w:type="dxa"/>
              <w:left w:w="120" w:type="dxa"/>
              <w:bottom w:w="80" w:type="dxa"/>
              <w:right w:w="120" w:type="dxa"/>
            </w:tcMar>
          </w:tcPr>
          <w:p w14:paraId="6A980BAD" w14:textId="77777777" w:rsidR="001A1503" w:rsidRPr="00CC6B00" w:rsidRDefault="00000000">
            <w:pPr>
              <w:rPr>
                <w:color w:val="3A3A3A" w:themeColor="background2" w:themeShade="40"/>
              </w:rPr>
            </w:pPr>
            <w:r w:rsidRPr="00CC6B00">
              <w:rPr>
                <w:i/>
                <w:iCs/>
                <w:color w:val="3A3A3A" w:themeColor="background2" w:themeShade="40"/>
                <w:sz w:val="16"/>
                <w:szCs w:val="16"/>
              </w:rPr>
              <w:t>RAG at next meeting</w:t>
            </w:r>
          </w:p>
        </w:tc>
        <w:tc>
          <w:tcPr>
            <w:tcW w:w="4546" w:type="dxa"/>
            <w:tcBorders>
              <w:top w:val="single" w:sz="4" w:space="0" w:color="D0D5DD"/>
              <w:left w:val="single" w:sz="4" w:space="0" w:color="D0D5DD"/>
              <w:bottom w:val="single" w:sz="4" w:space="0" w:color="D0D5DD"/>
              <w:right w:val="single" w:sz="4" w:space="0" w:color="D0D5DD"/>
            </w:tcBorders>
            <w:shd w:val="clear" w:color="auto" w:fill="EEF5EE"/>
            <w:tcMar>
              <w:top w:w="80" w:type="dxa"/>
              <w:left w:w="120" w:type="dxa"/>
              <w:bottom w:w="80" w:type="dxa"/>
              <w:right w:w="120" w:type="dxa"/>
            </w:tcMar>
          </w:tcPr>
          <w:p w14:paraId="6604C90E" w14:textId="77777777" w:rsidR="001A1503" w:rsidRPr="00CC6B00" w:rsidRDefault="00000000">
            <w:pPr>
              <w:rPr>
                <w:color w:val="3A3A3A" w:themeColor="background2" w:themeShade="40"/>
              </w:rPr>
            </w:pPr>
            <w:r w:rsidRPr="00CC6B00">
              <w:rPr>
                <w:i/>
                <w:iCs/>
                <w:color w:val="3A3A3A" w:themeColor="background2" w:themeShade="40"/>
                <w:sz w:val="16"/>
                <w:szCs w:val="16"/>
              </w:rPr>
              <w:t>RAG at next meeting</w:t>
            </w:r>
          </w:p>
        </w:tc>
      </w:tr>
    </w:tbl>
    <w:p w14:paraId="46375124" w14:textId="77777777" w:rsidR="001A1503" w:rsidRDefault="001A1503">
      <w:pPr>
        <w:spacing w:before="120" w:after="60"/>
      </w:pPr>
    </w:p>
    <w:p w14:paraId="5330B129" w14:textId="77777777" w:rsidR="001A1503" w:rsidRPr="00CC6B00" w:rsidRDefault="00000000">
      <w:pPr>
        <w:pStyle w:val="Heading2"/>
        <w:spacing w:before="0" w:after="70"/>
        <w:rPr>
          <w:color w:val="262626" w:themeColor="text1" w:themeTint="D9"/>
        </w:rPr>
      </w:pPr>
      <w:r w:rsidRPr="00CC6B00">
        <w:rPr>
          <w:color w:val="262626" w:themeColor="text1" w:themeTint="D9"/>
          <w:sz w:val="20"/>
          <w:szCs w:val="20"/>
        </w:rPr>
        <w:t>3.3  Items for Board or Committee Attention</w:t>
      </w:r>
    </w:p>
    <w:p w14:paraId="0E095EFE" w14:textId="77777777" w:rsidR="001A1503" w:rsidRPr="00CC6B00" w:rsidRDefault="00000000">
      <w:pPr>
        <w:spacing w:after="80"/>
        <w:rPr>
          <w:color w:val="262626" w:themeColor="text1" w:themeTint="D9"/>
        </w:rPr>
      </w:pPr>
      <w:r w:rsidRPr="00CC6B00">
        <w:rPr>
          <w:color w:val="262626" w:themeColor="text1" w:themeTint="D9"/>
          <w:sz w:val="17"/>
          <w:szCs w:val="17"/>
        </w:rPr>
        <w:t>Use this section to identify which findings from your review require escalation to senior leadership, a quality committee, or the board. Include any items that represent significant legal, reputational, or student-welfare risk.</w:t>
      </w:r>
    </w:p>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3200"/>
        <w:gridCol w:w="3000"/>
        <w:gridCol w:w="5838"/>
      </w:tblGrid>
      <w:tr w:rsidR="001A1503" w14:paraId="14064D03" w14:textId="77777777">
        <w:trPr>
          <w:tblHeader/>
        </w:trPr>
        <w:tc>
          <w:tcPr>
            <w:tcW w:w="3200"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188DFBBC" w14:textId="77777777" w:rsidR="001A1503" w:rsidRDefault="00000000">
            <w:r>
              <w:rPr>
                <w:b/>
                <w:bCs/>
                <w:color w:val="FFFFFF"/>
                <w:sz w:val="17"/>
                <w:szCs w:val="17"/>
              </w:rPr>
              <w:t>Item / Finding</w:t>
            </w:r>
          </w:p>
        </w:tc>
        <w:tc>
          <w:tcPr>
            <w:tcW w:w="3200"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19FF1D63" w14:textId="77777777" w:rsidR="001A1503" w:rsidRDefault="00000000">
            <w:r>
              <w:rPr>
                <w:b/>
                <w:bCs/>
                <w:color w:val="FFFFFF"/>
                <w:sz w:val="17"/>
                <w:szCs w:val="17"/>
              </w:rPr>
              <w:t>Risk Level (High / Med / Low)</w:t>
            </w:r>
          </w:p>
        </w:tc>
        <w:tc>
          <w:tcPr>
            <w:tcW w:w="3000"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6B171A61" w14:textId="77777777" w:rsidR="001A1503" w:rsidRDefault="00000000">
            <w:r>
              <w:rPr>
                <w:b/>
                <w:bCs/>
                <w:color w:val="FFFFFF"/>
                <w:sz w:val="17"/>
                <w:szCs w:val="17"/>
              </w:rPr>
              <w:t>Recommended action</w:t>
            </w:r>
          </w:p>
        </w:tc>
        <w:tc>
          <w:tcPr>
            <w:tcW w:w="5838"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705BFD03" w14:textId="77777777" w:rsidR="001A1503" w:rsidRDefault="00000000">
            <w:r>
              <w:rPr>
                <w:b/>
                <w:bCs/>
                <w:color w:val="FFFFFF"/>
                <w:sz w:val="17"/>
                <w:szCs w:val="17"/>
              </w:rPr>
              <w:t>Escalate to</w:t>
            </w:r>
          </w:p>
        </w:tc>
      </w:tr>
      <w:tr w:rsidR="001A1503" w14:paraId="2E2400E5" w14:textId="77777777">
        <w:tc>
          <w:tcPr>
            <w:tcW w:w="320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20" w:type="dxa"/>
              <w:bottom w:w="80" w:type="dxa"/>
              <w:right w:w="120" w:type="dxa"/>
            </w:tcMar>
          </w:tcPr>
          <w:p w14:paraId="50C51560" w14:textId="77777777" w:rsidR="001A1503" w:rsidRDefault="001A1503">
            <w:pPr>
              <w:spacing w:after="180"/>
            </w:pPr>
          </w:p>
        </w:tc>
        <w:tc>
          <w:tcPr>
            <w:tcW w:w="320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20" w:type="dxa"/>
              <w:bottom w:w="80" w:type="dxa"/>
              <w:right w:w="120" w:type="dxa"/>
            </w:tcMar>
          </w:tcPr>
          <w:p w14:paraId="33D1E0F0" w14:textId="77777777" w:rsidR="001A1503" w:rsidRDefault="001A1503">
            <w:pPr>
              <w:spacing w:after="180"/>
            </w:pPr>
          </w:p>
        </w:tc>
        <w:tc>
          <w:tcPr>
            <w:tcW w:w="300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20" w:type="dxa"/>
              <w:bottom w:w="80" w:type="dxa"/>
              <w:right w:w="120" w:type="dxa"/>
            </w:tcMar>
          </w:tcPr>
          <w:p w14:paraId="15AF2198" w14:textId="77777777" w:rsidR="001A1503" w:rsidRDefault="001A1503">
            <w:pPr>
              <w:spacing w:after="180"/>
            </w:pPr>
          </w:p>
        </w:tc>
        <w:tc>
          <w:tcPr>
            <w:tcW w:w="5838" w:type="dxa"/>
            <w:tcBorders>
              <w:top w:val="single" w:sz="4" w:space="0" w:color="D0D5DD"/>
              <w:left w:val="single" w:sz="4" w:space="0" w:color="D0D5DD"/>
              <w:bottom w:val="single" w:sz="4" w:space="0" w:color="D0D5DD"/>
              <w:right w:val="single" w:sz="4" w:space="0" w:color="D0D5DD"/>
            </w:tcBorders>
            <w:shd w:val="clear" w:color="auto" w:fill="FFFFFF"/>
            <w:tcMar>
              <w:top w:w="80" w:type="dxa"/>
              <w:left w:w="120" w:type="dxa"/>
              <w:bottom w:w="80" w:type="dxa"/>
              <w:right w:w="120" w:type="dxa"/>
            </w:tcMar>
          </w:tcPr>
          <w:p w14:paraId="7AA885DA" w14:textId="77777777" w:rsidR="001A1503" w:rsidRDefault="001A1503">
            <w:pPr>
              <w:spacing w:after="180"/>
            </w:pPr>
          </w:p>
        </w:tc>
      </w:tr>
      <w:tr w:rsidR="001A1503" w14:paraId="73F40D30" w14:textId="77777777">
        <w:tc>
          <w:tcPr>
            <w:tcW w:w="3200" w:type="dxa"/>
            <w:tcBorders>
              <w:top w:val="single" w:sz="4" w:space="0" w:color="D0D5DD"/>
              <w:left w:val="single" w:sz="4" w:space="0" w:color="D0D5DD"/>
              <w:bottom w:val="single" w:sz="4" w:space="0" w:color="D0D5DD"/>
              <w:right w:val="single" w:sz="4" w:space="0" w:color="D0D5DD"/>
            </w:tcBorders>
            <w:shd w:val="clear" w:color="auto" w:fill="F2F2F2"/>
            <w:tcMar>
              <w:top w:w="80" w:type="dxa"/>
              <w:left w:w="120" w:type="dxa"/>
              <w:bottom w:w="80" w:type="dxa"/>
              <w:right w:w="120" w:type="dxa"/>
            </w:tcMar>
          </w:tcPr>
          <w:p w14:paraId="36431F0B" w14:textId="77777777" w:rsidR="001A1503" w:rsidRDefault="001A1503">
            <w:pPr>
              <w:spacing w:after="180"/>
            </w:pPr>
          </w:p>
        </w:tc>
        <w:tc>
          <w:tcPr>
            <w:tcW w:w="3200" w:type="dxa"/>
            <w:tcBorders>
              <w:top w:val="single" w:sz="4" w:space="0" w:color="D0D5DD"/>
              <w:left w:val="single" w:sz="4" w:space="0" w:color="D0D5DD"/>
              <w:bottom w:val="single" w:sz="4" w:space="0" w:color="D0D5DD"/>
              <w:right w:val="single" w:sz="4" w:space="0" w:color="D0D5DD"/>
            </w:tcBorders>
            <w:shd w:val="clear" w:color="auto" w:fill="F2F2F2"/>
            <w:tcMar>
              <w:top w:w="80" w:type="dxa"/>
              <w:left w:w="120" w:type="dxa"/>
              <w:bottom w:w="80" w:type="dxa"/>
              <w:right w:w="120" w:type="dxa"/>
            </w:tcMar>
          </w:tcPr>
          <w:p w14:paraId="480AB845" w14:textId="77777777" w:rsidR="001A1503" w:rsidRDefault="001A1503">
            <w:pPr>
              <w:spacing w:after="180"/>
            </w:pPr>
          </w:p>
        </w:tc>
        <w:tc>
          <w:tcPr>
            <w:tcW w:w="3000" w:type="dxa"/>
            <w:tcBorders>
              <w:top w:val="single" w:sz="4" w:space="0" w:color="D0D5DD"/>
              <w:left w:val="single" w:sz="4" w:space="0" w:color="D0D5DD"/>
              <w:bottom w:val="single" w:sz="4" w:space="0" w:color="D0D5DD"/>
              <w:right w:val="single" w:sz="4" w:space="0" w:color="D0D5DD"/>
            </w:tcBorders>
            <w:shd w:val="clear" w:color="auto" w:fill="F2F2F2"/>
            <w:tcMar>
              <w:top w:w="80" w:type="dxa"/>
              <w:left w:w="120" w:type="dxa"/>
              <w:bottom w:w="80" w:type="dxa"/>
              <w:right w:w="120" w:type="dxa"/>
            </w:tcMar>
          </w:tcPr>
          <w:p w14:paraId="5E4C0FA6" w14:textId="77777777" w:rsidR="001A1503" w:rsidRDefault="001A1503">
            <w:pPr>
              <w:spacing w:after="180"/>
            </w:pPr>
          </w:p>
        </w:tc>
        <w:tc>
          <w:tcPr>
            <w:tcW w:w="5838" w:type="dxa"/>
            <w:tcBorders>
              <w:top w:val="single" w:sz="4" w:space="0" w:color="D0D5DD"/>
              <w:left w:val="single" w:sz="4" w:space="0" w:color="D0D5DD"/>
              <w:bottom w:val="single" w:sz="4" w:space="0" w:color="D0D5DD"/>
              <w:right w:val="single" w:sz="4" w:space="0" w:color="D0D5DD"/>
            </w:tcBorders>
            <w:shd w:val="clear" w:color="auto" w:fill="F2F2F2"/>
            <w:tcMar>
              <w:top w:w="80" w:type="dxa"/>
              <w:left w:w="120" w:type="dxa"/>
              <w:bottom w:w="80" w:type="dxa"/>
              <w:right w:w="120" w:type="dxa"/>
            </w:tcMar>
          </w:tcPr>
          <w:p w14:paraId="27013251" w14:textId="77777777" w:rsidR="001A1503" w:rsidRDefault="001A1503">
            <w:pPr>
              <w:spacing w:after="180"/>
            </w:pPr>
          </w:p>
        </w:tc>
      </w:tr>
      <w:tr w:rsidR="001A1503" w14:paraId="014E55D1" w14:textId="77777777">
        <w:tc>
          <w:tcPr>
            <w:tcW w:w="320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20" w:type="dxa"/>
              <w:bottom w:w="80" w:type="dxa"/>
              <w:right w:w="120" w:type="dxa"/>
            </w:tcMar>
          </w:tcPr>
          <w:p w14:paraId="74AADA61" w14:textId="77777777" w:rsidR="001A1503" w:rsidRDefault="001A1503">
            <w:pPr>
              <w:spacing w:after="180"/>
            </w:pPr>
          </w:p>
        </w:tc>
        <w:tc>
          <w:tcPr>
            <w:tcW w:w="320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20" w:type="dxa"/>
              <w:bottom w:w="80" w:type="dxa"/>
              <w:right w:w="120" w:type="dxa"/>
            </w:tcMar>
          </w:tcPr>
          <w:p w14:paraId="5988A376" w14:textId="77777777" w:rsidR="001A1503" w:rsidRDefault="001A1503">
            <w:pPr>
              <w:spacing w:after="180"/>
            </w:pPr>
          </w:p>
        </w:tc>
        <w:tc>
          <w:tcPr>
            <w:tcW w:w="300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20" w:type="dxa"/>
              <w:bottom w:w="80" w:type="dxa"/>
              <w:right w:w="120" w:type="dxa"/>
            </w:tcMar>
          </w:tcPr>
          <w:p w14:paraId="69F3D92E" w14:textId="77777777" w:rsidR="001A1503" w:rsidRDefault="001A1503">
            <w:pPr>
              <w:spacing w:after="180"/>
            </w:pPr>
          </w:p>
        </w:tc>
        <w:tc>
          <w:tcPr>
            <w:tcW w:w="5838" w:type="dxa"/>
            <w:tcBorders>
              <w:top w:val="single" w:sz="4" w:space="0" w:color="D0D5DD"/>
              <w:left w:val="single" w:sz="4" w:space="0" w:color="D0D5DD"/>
              <w:bottom w:val="single" w:sz="4" w:space="0" w:color="D0D5DD"/>
              <w:right w:val="single" w:sz="4" w:space="0" w:color="D0D5DD"/>
            </w:tcBorders>
            <w:shd w:val="clear" w:color="auto" w:fill="FFFFFF"/>
            <w:tcMar>
              <w:top w:w="80" w:type="dxa"/>
              <w:left w:w="120" w:type="dxa"/>
              <w:bottom w:w="80" w:type="dxa"/>
              <w:right w:w="120" w:type="dxa"/>
            </w:tcMar>
          </w:tcPr>
          <w:p w14:paraId="4ADFA874" w14:textId="77777777" w:rsidR="001A1503" w:rsidRDefault="001A1503">
            <w:pPr>
              <w:spacing w:after="180"/>
            </w:pPr>
          </w:p>
        </w:tc>
      </w:tr>
      <w:tr w:rsidR="001A1503" w14:paraId="6AA07A63" w14:textId="77777777">
        <w:tc>
          <w:tcPr>
            <w:tcW w:w="3200" w:type="dxa"/>
            <w:tcBorders>
              <w:top w:val="single" w:sz="4" w:space="0" w:color="D0D5DD"/>
              <w:left w:val="single" w:sz="4" w:space="0" w:color="D0D5DD"/>
              <w:bottom w:val="single" w:sz="4" w:space="0" w:color="D0D5DD"/>
              <w:right w:val="single" w:sz="4" w:space="0" w:color="D0D5DD"/>
            </w:tcBorders>
            <w:shd w:val="clear" w:color="auto" w:fill="F2F2F2"/>
            <w:tcMar>
              <w:top w:w="80" w:type="dxa"/>
              <w:left w:w="120" w:type="dxa"/>
              <w:bottom w:w="80" w:type="dxa"/>
              <w:right w:w="120" w:type="dxa"/>
            </w:tcMar>
          </w:tcPr>
          <w:p w14:paraId="353EE714" w14:textId="77777777" w:rsidR="001A1503" w:rsidRDefault="001A1503">
            <w:pPr>
              <w:spacing w:after="180"/>
            </w:pPr>
          </w:p>
        </w:tc>
        <w:tc>
          <w:tcPr>
            <w:tcW w:w="3200" w:type="dxa"/>
            <w:tcBorders>
              <w:top w:val="single" w:sz="4" w:space="0" w:color="D0D5DD"/>
              <w:left w:val="single" w:sz="4" w:space="0" w:color="D0D5DD"/>
              <w:bottom w:val="single" w:sz="4" w:space="0" w:color="D0D5DD"/>
              <w:right w:val="single" w:sz="4" w:space="0" w:color="D0D5DD"/>
            </w:tcBorders>
            <w:shd w:val="clear" w:color="auto" w:fill="F2F2F2"/>
            <w:tcMar>
              <w:top w:w="80" w:type="dxa"/>
              <w:left w:w="120" w:type="dxa"/>
              <w:bottom w:w="80" w:type="dxa"/>
              <w:right w:w="120" w:type="dxa"/>
            </w:tcMar>
          </w:tcPr>
          <w:p w14:paraId="4933ADED" w14:textId="77777777" w:rsidR="001A1503" w:rsidRDefault="001A1503">
            <w:pPr>
              <w:spacing w:after="180"/>
            </w:pPr>
          </w:p>
        </w:tc>
        <w:tc>
          <w:tcPr>
            <w:tcW w:w="3000" w:type="dxa"/>
            <w:tcBorders>
              <w:top w:val="single" w:sz="4" w:space="0" w:color="D0D5DD"/>
              <w:left w:val="single" w:sz="4" w:space="0" w:color="D0D5DD"/>
              <w:bottom w:val="single" w:sz="4" w:space="0" w:color="D0D5DD"/>
              <w:right w:val="single" w:sz="4" w:space="0" w:color="D0D5DD"/>
            </w:tcBorders>
            <w:shd w:val="clear" w:color="auto" w:fill="F2F2F2"/>
            <w:tcMar>
              <w:top w:w="80" w:type="dxa"/>
              <w:left w:w="120" w:type="dxa"/>
              <w:bottom w:w="80" w:type="dxa"/>
              <w:right w:w="120" w:type="dxa"/>
            </w:tcMar>
          </w:tcPr>
          <w:p w14:paraId="5EA44343" w14:textId="77777777" w:rsidR="001A1503" w:rsidRDefault="001A1503">
            <w:pPr>
              <w:spacing w:after="180"/>
            </w:pPr>
          </w:p>
        </w:tc>
        <w:tc>
          <w:tcPr>
            <w:tcW w:w="5838" w:type="dxa"/>
            <w:tcBorders>
              <w:top w:val="single" w:sz="4" w:space="0" w:color="D0D5DD"/>
              <w:left w:val="single" w:sz="4" w:space="0" w:color="D0D5DD"/>
              <w:bottom w:val="single" w:sz="4" w:space="0" w:color="D0D5DD"/>
              <w:right w:val="single" w:sz="4" w:space="0" w:color="D0D5DD"/>
            </w:tcBorders>
            <w:shd w:val="clear" w:color="auto" w:fill="F2F2F2"/>
            <w:tcMar>
              <w:top w:w="80" w:type="dxa"/>
              <w:left w:w="120" w:type="dxa"/>
              <w:bottom w:w="80" w:type="dxa"/>
              <w:right w:w="120" w:type="dxa"/>
            </w:tcMar>
          </w:tcPr>
          <w:p w14:paraId="5EB5418C" w14:textId="77777777" w:rsidR="001A1503" w:rsidRDefault="001A1503">
            <w:pPr>
              <w:spacing w:after="180"/>
            </w:pPr>
          </w:p>
        </w:tc>
      </w:tr>
    </w:tbl>
    <w:p w14:paraId="14671DF1" w14:textId="77777777" w:rsidR="00716D3C" w:rsidRDefault="00716D3C">
      <w:pPr>
        <w:pStyle w:val="Heading2"/>
        <w:spacing w:before="0" w:after="70"/>
        <w:rPr>
          <w:color w:val="262626" w:themeColor="text1" w:themeTint="D9"/>
          <w:sz w:val="20"/>
          <w:szCs w:val="20"/>
        </w:rPr>
      </w:pPr>
    </w:p>
    <w:p w14:paraId="23CA193F" w14:textId="5F171AAC" w:rsidR="001A1503" w:rsidRPr="00CC6B00" w:rsidRDefault="00000000">
      <w:pPr>
        <w:pStyle w:val="Heading2"/>
        <w:spacing w:before="0" w:after="70"/>
        <w:rPr>
          <w:color w:val="262626" w:themeColor="text1" w:themeTint="D9"/>
        </w:rPr>
      </w:pPr>
      <w:r w:rsidRPr="00CC6B00">
        <w:rPr>
          <w:color w:val="262626" w:themeColor="text1" w:themeTint="D9"/>
          <w:sz w:val="20"/>
          <w:szCs w:val="20"/>
        </w:rPr>
        <w:t>3.4  Review Sign-Off</w:t>
      </w:r>
    </w:p>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400"/>
        <w:gridCol w:w="8038"/>
      </w:tblGrid>
      <w:tr w:rsidR="001A1503" w14:paraId="6FCBCCAE" w14:textId="77777777">
        <w:trPr>
          <w:tblHeader/>
        </w:trPr>
        <w:tc>
          <w:tcPr>
            <w:tcW w:w="2400"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1B374E7F" w14:textId="77777777" w:rsidR="001A1503" w:rsidRDefault="00000000">
            <w:r>
              <w:rPr>
                <w:b/>
                <w:bCs/>
                <w:color w:val="FFFFFF"/>
                <w:sz w:val="17"/>
                <w:szCs w:val="17"/>
              </w:rPr>
              <w:t>Prepared by</w:t>
            </w:r>
          </w:p>
        </w:tc>
        <w:tc>
          <w:tcPr>
            <w:tcW w:w="2400"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33CB11FD" w14:textId="77777777" w:rsidR="001A1503" w:rsidRDefault="00000000">
            <w:r>
              <w:rPr>
                <w:b/>
                <w:bCs/>
                <w:color w:val="FFFFFF"/>
                <w:sz w:val="17"/>
                <w:szCs w:val="17"/>
              </w:rPr>
              <w:t>Reviewed by</w:t>
            </w:r>
          </w:p>
        </w:tc>
        <w:tc>
          <w:tcPr>
            <w:tcW w:w="2400"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107DE510" w14:textId="77777777" w:rsidR="001A1503" w:rsidRDefault="00000000">
            <w:r>
              <w:rPr>
                <w:b/>
                <w:bCs/>
                <w:color w:val="FFFFFF"/>
                <w:sz w:val="17"/>
                <w:szCs w:val="17"/>
              </w:rPr>
              <w:t>Approved by</w:t>
            </w:r>
          </w:p>
        </w:tc>
        <w:tc>
          <w:tcPr>
            <w:tcW w:w="8038" w:type="dxa"/>
            <w:tcBorders>
              <w:top w:val="single" w:sz="3" w:space="0" w:color="FFFFFF"/>
              <w:left w:val="single" w:sz="3" w:space="0" w:color="FFFFFF"/>
              <w:bottom w:val="single" w:sz="3" w:space="0" w:color="FFFFFF"/>
              <w:right w:val="single" w:sz="3" w:space="0" w:color="FFFFFF"/>
            </w:tcBorders>
            <w:shd w:val="clear" w:color="auto" w:fill="001C34"/>
            <w:tcMar>
              <w:top w:w="80" w:type="dxa"/>
              <w:left w:w="110" w:type="dxa"/>
              <w:bottom w:w="80" w:type="dxa"/>
              <w:right w:w="110" w:type="dxa"/>
            </w:tcMar>
            <w:vAlign w:val="center"/>
          </w:tcPr>
          <w:p w14:paraId="48C95B99" w14:textId="77777777" w:rsidR="001A1503" w:rsidRDefault="00000000">
            <w:r>
              <w:rPr>
                <w:b/>
                <w:bCs/>
                <w:color w:val="FFFFFF"/>
                <w:sz w:val="17"/>
                <w:szCs w:val="17"/>
              </w:rPr>
              <w:t>Date of next review</w:t>
            </w:r>
          </w:p>
        </w:tc>
      </w:tr>
      <w:tr w:rsidR="001A1503" w14:paraId="6249370A" w14:textId="77777777">
        <w:tc>
          <w:tcPr>
            <w:tcW w:w="240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30" w:type="dxa"/>
              <w:bottom w:w="80" w:type="dxa"/>
              <w:right w:w="130" w:type="dxa"/>
            </w:tcMar>
          </w:tcPr>
          <w:p w14:paraId="78780FB7" w14:textId="77777777" w:rsidR="001A1503" w:rsidRDefault="001A1503">
            <w:pPr>
              <w:spacing w:after="200"/>
            </w:pPr>
          </w:p>
        </w:tc>
        <w:tc>
          <w:tcPr>
            <w:tcW w:w="240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30" w:type="dxa"/>
              <w:bottom w:w="80" w:type="dxa"/>
              <w:right w:w="130" w:type="dxa"/>
            </w:tcMar>
          </w:tcPr>
          <w:p w14:paraId="30FFDDE3" w14:textId="77777777" w:rsidR="001A1503" w:rsidRDefault="001A1503">
            <w:pPr>
              <w:spacing w:after="200"/>
            </w:pPr>
          </w:p>
        </w:tc>
        <w:tc>
          <w:tcPr>
            <w:tcW w:w="240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30" w:type="dxa"/>
              <w:bottom w:w="80" w:type="dxa"/>
              <w:right w:w="130" w:type="dxa"/>
            </w:tcMar>
          </w:tcPr>
          <w:p w14:paraId="62F0116C" w14:textId="77777777" w:rsidR="001A1503" w:rsidRDefault="001A1503">
            <w:pPr>
              <w:spacing w:after="200"/>
            </w:pPr>
          </w:p>
        </w:tc>
        <w:tc>
          <w:tcPr>
            <w:tcW w:w="8038" w:type="dxa"/>
            <w:tcBorders>
              <w:top w:val="single" w:sz="4" w:space="0" w:color="D0D5DD"/>
              <w:left w:val="single" w:sz="4" w:space="0" w:color="D0D5DD"/>
              <w:bottom w:val="single" w:sz="4" w:space="0" w:color="D0D5DD"/>
              <w:right w:val="single" w:sz="4" w:space="0" w:color="D0D5DD"/>
            </w:tcBorders>
            <w:shd w:val="clear" w:color="auto" w:fill="FFFFFF"/>
            <w:tcMar>
              <w:top w:w="80" w:type="dxa"/>
              <w:left w:w="130" w:type="dxa"/>
              <w:bottom w:w="80" w:type="dxa"/>
              <w:right w:w="130" w:type="dxa"/>
            </w:tcMar>
          </w:tcPr>
          <w:p w14:paraId="2ED952C6" w14:textId="77777777" w:rsidR="001A1503" w:rsidRDefault="001A1503">
            <w:pPr>
              <w:spacing w:after="200"/>
            </w:pPr>
          </w:p>
        </w:tc>
      </w:tr>
    </w:tbl>
    <w:p w14:paraId="2DD174EB" w14:textId="77777777" w:rsidR="001A1503" w:rsidRDefault="001A1503">
      <w:pPr>
        <w:spacing w:before="120" w:after="60"/>
      </w:pPr>
    </w:p>
    <w:p w14:paraId="21C6A4A9" w14:textId="5CA79A7F" w:rsidR="00133F64" w:rsidRPr="00133F64" w:rsidRDefault="00133F64" w:rsidP="00133F64">
      <w:pPr>
        <w:spacing w:before="120" w:after="120"/>
        <w:rPr>
          <w:b/>
          <w:bCs/>
          <w:color w:val="3A3A3A" w:themeColor="background2" w:themeShade="40"/>
          <w:sz w:val="22"/>
          <w:szCs w:val="22"/>
        </w:rPr>
      </w:pPr>
      <w:r w:rsidRPr="00133F64">
        <w:rPr>
          <w:b/>
          <w:bCs/>
          <w:color w:val="3A3A3A" w:themeColor="background2" w:themeShade="40"/>
          <w:sz w:val="22"/>
          <w:szCs w:val="22"/>
        </w:rPr>
        <w:lastRenderedPageBreak/>
        <w:t>Glossary of Acronyms</w:t>
      </w:r>
      <w:r w:rsidRPr="00716D3C">
        <w:rPr>
          <w:b/>
          <w:bCs/>
          <w:color w:val="3A3A3A" w:themeColor="background2" w:themeShade="40"/>
          <w:sz w:val="22"/>
          <w:szCs w:val="22"/>
        </w:rPr>
        <w:t>:</w:t>
      </w:r>
    </w:p>
    <w:p w14:paraId="33906371" w14:textId="487838BA" w:rsidR="00133F64" w:rsidRPr="00133F64" w:rsidRDefault="00133F64" w:rsidP="00133F64">
      <w:pPr>
        <w:spacing w:before="120" w:after="60"/>
        <w:contextualSpacing/>
        <w:rPr>
          <w:color w:val="3A3A3A" w:themeColor="background2" w:themeShade="40"/>
        </w:rPr>
      </w:pPr>
      <w:r w:rsidRPr="00133F64">
        <w:rPr>
          <w:b/>
          <w:bCs/>
          <w:color w:val="3A3A3A" w:themeColor="background2" w:themeShade="40"/>
        </w:rPr>
        <w:t>AI</w:t>
      </w:r>
      <w:r w:rsidRPr="00716D3C">
        <w:rPr>
          <w:b/>
          <w:bCs/>
          <w:color w:val="3A3A3A" w:themeColor="background2" w:themeShade="40"/>
        </w:rPr>
        <w:t xml:space="preserve"> - </w:t>
      </w:r>
      <w:r w:rsidRPr="00133F64">
        <w:rPr>
          <w:b/>
          <w:bCs/>
          <w:color w:val="3A3A3A" w:themeColor="background2" w:themeShade="40"/>
        </w:rPr>
        <w:t>Artificial Intelligence</w:t>
      </w:r>
      <w:r w:rsidRPr="00133F64">
        <w:rPr>
          <w:color w:val="3A3A3A" w:themeColor="background2" w:themeShade="40"/>
        </w:rPr>
        <w:br/>
        <w:t>Systems or tools capable of performing tasks typically requiring human intelligence (e.g., pattern recognition, natural language processing).</w:t>
      </w:r>
    </w:p>
    <w:p w14:paraId="4543C43C" w14:textId="664EF8B2" w:rsidR="00133F64" w:rsidRPr="00133F64" w:rsidRDefault="00133F64" w:rsidP="00133F64">
      <w:pPr>
        <w:spacing w:before="120" w:after="60"/>
        <w:contextualSpacing/>
        <w:rPr>
          <w:color w:val="3A3A3A" w:themeColor="background2" w:themeShade="40"/>
        </w:rPr>
      </w:pPr>
    </w:p>
    <w:p w14:paraId="57C1888C" w14:textId="03A88405" w:rsidR="00133F64" w:rsidRPr="00133F64" w:rsidRDefault="00133F64" w:rsidP="00133F64">
      <w:pPr>
        <w:spacing w:before="120" w:after="60"/>
        <w:contextualSpacing/>
        <w:rPr>
          <w:color w:val="3A3A3A" w:themeColor="background2" w:themeShade="40"/>
        </w:rPr>
      </w:pPr>
      <w:r w:rsidRPr="00133F64">
        <w:rPr>
          <w:b/>
          <w:bCs/>
          <w:color w:val="3A3A3A" w:themeColor="background2" w:themeShade="40"/>
        </w:rPr>
        <w:t>CPD</w:t>
      </w:r>
      <w:r w:rsidRPr="00716D3C">
        <w:rPr>
          <w:b/>
          <w:bCs/>
          <w:color w:val="3A3A3A" w:themeColor="background2" w:themeShade="40"/>
        </w:rPr>
        <w:t xml:space="preserve"> - </w:t>
      </w:r>
      <w:r w:rsidRPr="00133F64">
        <w:rPr>
          <w:b/>
          <w:bCs/>
          <w:color w:val="3A3A3A" w:themeColor="background2" w:themeShade="40"/>
        </w:rPr>
        <w:t>Continuing Professional Development</w:t>
      </w:r>
      <w:r w:rsidRPr="00133F64">
        <w:rPr>
          <w:color w:val="3A3A3A" w:themeColor="background2" w:themeShade="40"/>
        </w:rPr>
        <w:br/>
        <w:t>Ongoing professional training and learning activities undertaken by staff to maintain and enhance skills, including AI</w:t>
      </w:r>
      <w:r w:rsidRPr="00133F64">
        <w:rPr>
          <w:color w:val="3A3A3A" w:themeColor="background2" w:themeShade="40"/>
        </w:rPr>
        <w:noBreakHyphen/>
        <w:t>specific upskilling.</w:t>
      </w:r>
    </w:p>
    <w:p w14:paraId="36A046D1" w14:textId="72DD6AF6" w:rsidR="00133F64" w:rsidRPr="00133F64" w:rsidRDefault="00133F64" w:rsidP="00133F64">
      <w:pPr>
        <w:spacing w:before="120" w:after="60"/>
        <w:contextualSpacing/>
        <w:rPr>
          <w:color w:val="3A3A3A" w:themeColor="background2" w:themeShade="40"/>
        </w:rPr>
      </w:pPr>
    </w:p>
    <w:p w14:paraId="762333A7" w14:textId="55A211DF" w:rsidR="00133F64" w:rsidRPr="00133F64" w:rsidRDefault="00133F64" w:rsidP="00133F64">
      <w:pPr>
        <w:spacing w:before="120" w:after="60"/>
        <w:contextualSpacing/>
        <w:rPr>
          <w:color w:val="3A3A3A" w:themeColor="background2" w:themeShade="40"/>
        </w:rPr>
      </w:pPr>
      <w:r w:rsidRPr="00133F64">
        <w:rPr>
          <w:b/>
          <w:bCs/>
          <w:color w:val="3A3A3A" w:themeColor="background2" w:themeShade="40"/>
        </w:rPr>
        <w:t>DPIA</w:t>
      </w:r>
      <w:r w:rsidRPr="00716D3C">
        <w:rPr>
          <w:b/>
          <w:bCs/>
          <w:color w:val="3A3A3A" w:themeColor="background2" w:themeShade="40"/>
        </w:rPr>
        <w:t xml:space="preserve">- </w:t>
      </w:r>
      <w:r w:rsidRPr="00133F64">
        <w:rPr>
          <w:b/>
          <w:bCs/>
          <w:color w:val="3A3A3A" w:themeColor="background2" w:themeShade="40"/>
        </w:rPr>
        <w:t>Data Protection Impact Assessment</w:t>
      </w:r>
      <w:r w:rsidRPr="00133F64">
        <w:rPr>
          <w:color w:val="3A3A3A" w:themeColor="background2" w:themeShade="40"/>
        </w:rPr>
        <w:br/>
        <w:t>A formal assessment required (e.g., under UK GDPR) to evaluate privacy, security, and data</w:t>
      </w:r>
      <w:r w:rsidRPr="00133F64">
        <w:rPr>
          <w:color w:val="3A3A3A" w:themeColor="background2" w:themeShade="40"/>
        </w:rPr>
        <w:noBreakHyphen/>
        <w:t>handling risks before implementing tools such as AI analytics or chatbots.</w:t>
      </w:r>
    </w:p>
    <w:p w14:paraId="3F818E78" w14:textId="459472E6" w:rsidR="00133F64" w:rsidRPr="00133F64" w:rsidRDefault="00133F64" w:rsidP="00133F64">
      <w:pPr>
        <w:spacing w:before="120" w:after="60"/>
        <w:contextualSpacing/>
        <w:rPr>
          <w:color w:val="3A3A3A" w:themeColor="background2" w:themeShade="40"/>
        </w:rPr>
      </w:pPr>
    </w:p>
    <w:p w14:paraId="7EE1C2F5" w14:textId="08BB229B" w:rsidR="00133F64" w:rsidRPr="00133F64" w:rsidRDefault="00133F64" w:rsidP="00133F64">
      <w:pPr>
        <w:spacing w:before="120" w:after="60"/>
        <w:contextualSpacing/>
        <w:rPr>
          <w:color w:val="3A3A3A" w:themeColor="background2" w:themeShade="40"/>
        </w:rPr>
      </w:pPr>
      <w:r w:rsidRPr="00133F64">
        <w:rPr>
          <w:b/>
          <w:bCs/>
          <w:color w:val="3A3A3A" w:themeColor="background2" w:themeShade="40"/>
        </w:rPr>
        <w:t>DPO</w:t>
      </w:r>
      <w:r w:rsidRPr="00716D3C">
        <w:rPr>
          <w:b/>
          <w:bCs/>
          <w:color w:val="3A3A3A" w:themeColor="background2" w:themeShade="40"/>
        </w:rPr>
        <w:t xml:space="preserve"> - </w:t>
      </w:r>
      <w:r w:rsidRPr="00133F64">
        <w:rPr>
          <w:b/>
          <w:bCs/>
          <w:color w:val="3A3A3A" w:themeColor="background2" w:themeShade="40"/>
        </w:rPr>
        <w:t>Data Protection Officer</w:t>
      </w:r>
      <w:r w:rsidRPr="00133F64">
        <w:rPr>
          <w:color w:val="3A3A3A" w:themeColor="background2" w:themeShade="40"/>
        </w:rPr>
        <w:br/>
        <w:t>Institutional role responsible for compliance with data protection law, reviewing DPIAs, and advising on privacy risks.</w:t>
      </w:r>
    </w:p>
    <w:p w14:paraId="36012478" w14:textId="07CB5EA0" w:rsidR="00133F64" w:rsidRPr="00133F64" w:rsidRDefault="00133F64" w:rsidP="00133F64">
      <w:pPr>
        <w:spacing w:before="120" w:after="60"/>
        <w:contextualSpacing/>
        <w:rPr>
          <w:color w:val="3A3A3A" w:themeColor="background2" w:themeShade="40"/>
        </w:rPr>
      </w:pPr>
    </w:p>
    <w:p w14:paraId="22E3DEF2" w14:textId="788FBFE5" w:rsidR="00133F64" w:rsidRPr="00133F64" w:rsidRDefault="00133F64" w:rsidP="00133F64">
      <w:pPr>
        <w:spacing w:before="120" w:after="60"/>
        <w:contextualSpacing/>
        <w:rPr>
          <w:color w:val="3A3A3A" w:themeColor="background2" w:themeShade="40"/>
        </w:rPr>
      </w:pPr>
      <w:r w:rsidRPr="00133F64">
        <w:rPr>
          <w:b/>
          <w:bCs/>
          <w:color w:val="3A3A3A" w:themeColor="background2" w:themeShade="40"/>
        </w:rPr>
        <w:t>ILOs</w:t>
      </w:r>
      <w:r w:rsidRPr="00716D3C">
        <w:rPr>
          <w:b/>
          <w:bCs/>
          <w:color w:val="3A3A3A" w:themeColor="background2" w:themeShade="40"/>
        </w:rPr>
        <w:t xml:space="preserve"> - </w:t>
      </w:r>
      <w:r w:rsidRPr="00133F64">
        <w:rPr>
          <w:b/>
          <w:bCs/>
          <w:color w:val="3A3A3A" w:themeColor="background2" w:themeShade="40"/>
        </w:rPr>
        <w:t>Intended Learning Outcomes</w:t>
      </w:r>
      <w:r w:rsidRPr="00133F64">
        <w:rPr>
          <w:color w:val="3A3A3A" w:themeColor="background2" w:themeShade="40"/>
        </w:rPr>
        <w:br/>
        <w:t>Statements describing what students should know or be able to do after completing a module or programme. Updated in the template to reflect AI capability expectations.</w:t>
      </w:r>
    </w:p>
    <w:p w14:paraId="1AECC10F" w14:textId="1FF9C1D9" w:rsidR="00133F64" w:rsidRPr="00133F64" w:rsidRDefault="00133F64" w:rsidP="00133F64">
      <w:pPr>
        <w:spacing w:before="120" w:after="60"/>
        <w:contextualSpacing/>
        <w:rPr>
          <w:color w:val="3A3A3A" w:themeColor="background2" w:themeShade="40"/>
        </w:rPr>
      </w:pPr>
    </w:p>
    <w:p w14:paraId="1657D859" w14:textId="5A65357D" w:rsidR="00133F64" w:rsidRPr="00133F64" w:rsidRDefault="00133F64" w:rsidP="00133F64">
      <w:pPr>
        <w:spacing w:before="120" w:after="60"/>
        <w:contextualSpacing/>
        <w:rPr>
          <w:color w:val="3A3A3A" w:themeColor="background2" w:themeShade="40"/>
        </w:rPr>
      </w:pPr>
      <w:r w:rsidRPr="00133F64">
        <w:rPr>
          <w:b/>
          <w:bCs/>
          <w:color w:val="3A3A3A" w:themeColor="background2" w:themeShade="40"/>
        </w:rPr>
        <w:t>VLE</w:t>
      </w:r>
      <w:r w:rsidRPr="00716D3C">
        <w:rPr>
          <w:b/>
          <w:bCs/>
          <w:color w:val="3A3A3A" w:themeColor="background2" w:themeShade="40"/>
        </w:rPr>
        <w:t xml:space="preserve"> - </w:t>
      </w:r>
      <w:r w:rsidRPr="00133F64">
        <w:rPr>
          <w:b/>
          <w:bCs/>
          <w:color w:val="3A3A3A" w:themeColor="background2" w:themeShade="40"/>
        </w:rPr>
        <w:t>Virtual Learning Environment</w:t>
      </w:r>
      <w:r w:rsidRPr="00133F64">
        <w:rPr>
          <w:color w:val="3A3A3A" w:themeColor="background2" w:themeShade="40"/>
        </w:rPr>
        <w:br/>
        <w:t>Institutional digital platform (e.g., Moodle, Canvas, Blackboard) used for online teaching, learning resources, and assessment delivery.</w:t>
      </w:r>
    </w:p>
    <w:p w14:paraId="43138F12" w14:textId="4B8E6243" w:rsidR="00133F64" w:rsidRPr="00133F64" w:rsidRDefault="00133F64" w:rsidP="00133F64">
      <w:pPr>
        <w:spacing w:before="120" w:after="60"/>
        <w:contextualSpacing/>
        <w:rPr>
          <w:color w:val="3A3A3A" w:themeColor="background2" w:themeShade="40"/>
        </w:rPr>
      </w:pPr>
    </w:p>
    <w:p w14:paraId="0A1B820D" w14:textId="7AB385F2" w:rsidR="00133F64" w:rsidRPr="00133F64" w:rsidRDefault="00133F64" w:rsidP="00133F64">
      <w:pPr>
        <w:spacing w:before="120" w:after="60"/>
        <w:contextualSpacing/>
        <w:rPr>
          <w:color w:val="3A3A3A" w:themeColor="background2" w:themeShade="40"/>
        </w:rPr>
      </w:pPr>
      <w:r w:rsidRPr="00133F64">
        <w:rPr>
          <w:b/>
          <w:bCs/>
          <w:color w:val="3A3A3A" w:themeColor="background2" w:themeShade="40"/>
        </w:rPr>
        <w:t>WCAG</w:t>
      </w:r>
      <w:r w:rsidRPr="00716D3C">
        <w:rPr>
          <w:b/>
          <w:bCs/>
          <w:color w:val="3A3A3A" w:themeColor="background2" w:themeShade="40"/>
        </w:rPr>
        <w:t xml:space="preserve"> - </w:t>
      </w:r>
      <w:r w:rsidRPr="00133F64">
        <w:rPr>
          <w:b/>
          <w:bCs/>
          <w:color w:val="3A3A3A" w:themeColor="background2" w:themeShade="40"/>
        </w:rPr>
        <w:t>Web Content Accessibility Guidelines</w:t>
      </w:r>
      <w:r w:rsidRPr="00133F64">
        <w:rPr>
          <w:color w:val="3A3A3A" w:themeColor="background2" w:themeShade="40"/>
        </w:rPr>
        <w:br/>
        <w:t>International accessibility standards (e.g., WCAG 2.1 AA) that ensure digital materials — including AI</w:t>
      </w:r>
      <w:r w:rsidRPr="00133F64">
        <w:rPr>
          <w:color w:val="3A3A3A" w:themeColor="background2" w:themeShade="40"/>
        </w:rPr>
        <w:noBreakHyphen/>
        <w:t>generated content — are usable by learners with disabilities.</w:t>
      </w:r>
    </w:p>
    <w:p w14:paraId="5C58F088" w14:textId="305C7706" w:rsidR="00133F64" w:rsidRPr="00133F64" w:rsidRDefault="00133F64" w:rsidP="00133F64">
      <w:pPr>
        <w:spacing w:before="120" w:after="60"/>
        <w:contextualSpacing/>
        <w:rPr>
          <w:color w:val="3A3A3A" w:themeColor="background2" w:themeShade="40"/>
        </w:rPr>
      </w:pPr>
    </w:p>
    <w:p w14:paraId="22256815" w14:textId="5C58C7EC" w:rsidR="00133F64" w:rsidRPr="00133F64" w:rsidRDefault="00133F64" w:rsidP="00133F64">
      <w:pPr>
        <w:spacing w:before="120" w:after="60"/>
        <w:contextualSpacing/>
        <w:rPr>
          <w:color w:val="3A3A3A" w:themeColor="background2" w:themeShade="40"/>
        </w:rPr>
      </w:pPr>
      <w:r w:rsidRPr="00133F64">
        <w:rPr>
          <w:b/>
          <w:bCs/>
          <w:color w:val="3A3A3A" w:themeColor="background2" w:themeShade="40"/>
        </w:rPr>
        <w:t>DSA</w:t>
      </w:r>
      <w:r w:rsidRPr="00716D3C">
        <w:rPr>
          <w:b/>
          <w:bCs/>
          <w:color w:val="3A3A3A" w:themeColor="background2" w:themeShade="40"/>
        </w:rPr>
        <w:t xml:space="preserve"> - </w:t>
      </w:r>
      <w:r w:rsidRPr="00133F64">
        <w:rPr>
          <w:b/>
          <w:bCs/>
          <w:color w:val="3A3A3A" w:themeColor="background2" w:themeShade="40"/>
        </w:rPr>
        <w:t>Disabled Students’ Allowance</w:t>
      </w:r>
      <w:r w:rsidRPr="00133F64">
        <w:rPr>
          <w:color w:val="3A3A3A" w:themeColor="background2" w:themeShade="40"/>
        </w:rPr>
        <w:br/>
        <w:t>UK support scheme providing adjustments, equipment, or assistance to ensure accessibility and inclusion for disabled students.</w:t>
      </w:r>
    </w:p>
    <w:p w14:paraId="19E633F3" w14:textId="77777777" w:rsidR="00133F64" w:rsidRDefault="00133F64">
      <w:pPr>
        <w:spacing w:before="120" w:after="60"/>
      </w:pPr>
    </w:p>
    <w:p w14:paraId="1AE91298" w14:textId="77777777" w:rsidR="00716D3C" w:rsidRDefault="00716D3C">
      <w:pPr>
        <w:spacing w:before="120" w:after="60"/>
      </w:pPr>
    </w:p>
    <w:p w14:paraId="1BBFFCC8" w14:textId="77777777" w:rsidR="00133F64" w:rsidRDefault="00133F64">
      <w:pPr>
        <w:spacing w:before="120" w:after="60"/>
      </w:pPr>
    </w:p>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38"/>
      </w:tblGrid>
      <w:tr w:rsidR="001A1503" w14:paraId="1AE33B43" w14:textId="77777777">
        <w:tc>
          <w:tcPr>
            <w:tcW w:w="15238" w:type="dxa"/>
            <w:tcBorders>
              <w:top w:val="none" w:sz="0" w:space="0" w:color="FFFFFF"/>
              <w:left w:val="none" w:sz="0" w:space="0" w:color="FFFFFF"/>
              <w:bottom w:val="none" w:sz="0" w:space="0" w:color="FFFFFF"/>
              <w:right w:val="none" w:sz="0" w:space="0" w:color="FFFFFF"/>
            </w:tcBorders>
            <w:shd w:val="clear" w:color="auto" w:fill="001C34"/>
            <w:tcMar>
              <w:top w:w="220" w:type="dxa"/>
              <w:left w:w="340" w:type="dxa"/>
              <w:bottom w:w="220" w:type="dxa"/>
              <w:right w:w="340" w:type="dxa"/>
            </w:tcMar>
          </w:tcPr>
          <w:p w14:paraId="0D7F9214" w14:textId="77777777" w:rsidR="002A51CC" w:rsidRDefault="002A51CC" w:rsidP="002A51CC">
            <w:pPr>
              <w:spacing w:after="80"/>
            </w:pPr>
            <w:r>
              <w:rPr>
                <w:b/>
                <w:bCs/>
                <w:color w:val="FFFFFF"/>
              </w:rPr>
              <w:t>This document is part of the AI-QA Leadership in Education series</w:t>
            </w:r>
          </w:p>
          <w:p w14:paraId="42ED4F89" w14:textId="4F58FB9A" w:rsidR="001A1503" w:rsidRDefault="00000000">
            <w:pPr>
              <w:spacing w:after="60"/>
            </w:pPr>
            <w:r>
              <w:rPr>
                <w:color w:val="CCDDEE"/>
                <w:sz w:val="17"/>
                <w:szCs w:val="17"/>
              </w:rPr>
              <w:t xml:space="preserve">This template forms part of the </w:t>
            </w:r>
            <w:r w:rsidR="00CC6B00">
              <w:rPr>
                <w:color w:val="CCDDEE"/>
                <w:sz w:val="17"/>
                <w:szCs w:val="17"/>
              </w:rPr>
              <w:t xml:space="preserve">ASIC Standards for Growth </w:t>
            </w:r>
            <w:r w:rsidR="00133F64">
              <w:rPr>
                <w:color w:val="CCDDEE"/>
                <w:sz w:val="17"/>
                <w:szCs w:val="17"/>
              </w:rPr>
              <w:t>S</w:t>
            </w:r>
            <w:r>
              <w:rPr>
                <w:color w:val="CCDDEE"/>
                <w:sz w:val="17"/>
                <w:szCs w:val="17"/>
              </w:rPr>
              <w:t xml:space="preserve">eries </w:t>
            </w:r>
            <w:r w:rsidR="00133F64">
              <w:rPr>
                <w:color w:val="CCDDEE"/>
                <w:sz w:val="17"/>
                <w:szCs w:val="17"/>
              </w:rPr>
              <w:t xml:space="preserve">Resources </w:t>
            </w:r>
            <w:r>
              <w:rPr>
                <w:color w:val="CCDDEE"/>
                <w:sz w:val="17"/>
                <w:szCs w:val="17"/>
              </w:rPr>
              <w:t>produced by ASIC.</w:t>
            </w:r>
          </w:p>
          <w:p w14:paraId="251111C3" w14:textId="7178C8E4" w:rsidR="001A1503" w:rsidRDefault="00133F64">
            <w:r>
              <w:rPr>
                <w:color w:val="CCDDEE"/>
                <w:sz w:val="16"/>
                <w:szCs w:val="16"/>
              </w:rPr>
              <w:t>Other documents in the series include: Strategic Leadership Briefing  |  Operational QA Handbook  |  Practitioner Guide  |  This document: Internal QA Mapping Template</w:t>
            </w:r>
          </w:p>
        </w:tc>
      </w:tr>
    </w:tbl>
    <w:p w14:paraId="1A652F84" w14:textId="77777777" w:rsidR="001B3773" w:rsidRDefault="001B3773"/>
    <w:sectPr w:rsidR="001B3773" w:rsidSect="00133F64">
      <w:headerReference w:type="default" r:id="rId7"/>
      <w:footerReference w:type="default" r:id="rId8"/>
      <w:pgSz w:w="16838" w:h="11906" w:orient="landscape"/>
      <w:pgMar w:top="697" w:right="799" w:bottom="697" w:left="799"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1D08" w14:textId="77777777" w:rsidR="002144A1" w:rsidRDefault="002144A1" w:rsidP="00133F64">
      <w:r>
        <w:separator/>
      </w:r>
    </w:p>
  </w:endnote>
  <w:endnote w:type="continuationSeparator" w:id="0">
    <w:p w14:paraId="63719615" w14:textId="77777777" w:rsidR="002144A1" w:rsidRDefault="002144A1" w:rsidP="0013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DD59" w14:textId="464B0CD2" w:rsidR="00133F64" w:rsidRDefault="00133F64" w:rsidP="00133F64">
    <w:pPr>
      <w:pBdr>
        <w:top w:val="single" w:sz="4" w:space="4" w:color="D0D5DD"/>
      </w:pBdr>
      <w:spacing w:before="80"/>
    </w:pPr>
    <w:r w:rsidRPr="003133C3">
      <w:rPr>
        <w:color w:val="001C34"/>
        <w:sz w:val="16"/>
        <w:szCs w:val="16"/>
      </w:rPr>
      <w:t xml:space="preserve">© ASIC </w:t>
    </w:r>
    <w:r w:rsidR="00EC5BF2">
      <w:rPr>
        <w:color w:val="001C34"/>
        <w:sz w:val="16"/>
        <w:szCs w:val="16"/>
      </w:rPr>
      <w:t>IMP</w:t>
    </w:r>
    <w:r w:rsidRPr="003133C3">
      <w:rPr>
        <w:color w:val="001C34"/>
        <w:sz w:val="16"/>
        <w:szCs w:val="16"/>
      </w:rPr>
      <w:t>-Ve</w:t>
    </w:r>
    <w:r>
      <w:rPr>
        <w:color w:val="001C34"/>
        <w:sz w:val="16"/>
        <w:szCs w:val="16"/>
      </w:rPr>
      <w:t>r1</w:t>
    </w:r>
    <w:r w:rsidRPr="003133C3">
      <w:rPr>
        <w:color w:val="001C34"/>
        <w:sz w:val="16"/>
        <w:szCs w:val="16"/>
      </w:rPr>
      <w:t>.0-0</w:t>
    </w:r>
    <w:r>
      <w:rPr>
        <w:color w:val="001C34"/>
        <w:sz w:val="16"/>
        <w:szCs w:val="16"/>
      </w:rPr>
      <w:t>3</w:t>
    </w:r>
    <w:r w:rsidRPr="003133C3">
      <w:rPr>
        <w:color w:val="001C34"/>
        <w:sz w:val="16"/>
        <w:szCs w:val="16"/>
      </w:rPr>
      <w:t>2</w:t>
    </w:r>
    <w:r>
      <w:rPr>
        <w:color w:val="001C34"/>
        <w:sz w:val="16"/>
        <w:szCs w:val="16"/>
      </w:rPr>
      <w:t>6</w:t>
    </w:r>
    <w:r w:rsidRPr="003133C3">
      <w:rPr>
        <w:color w:val="001C34"/>
        <w:sz w:val="16"/>
        <w:szCs w:val="16"/>
      </w:rPr>
      <w:t xml:space="preserve"> | ASIC is the trading name for ASIC UK Ltd. (Reg No 6040297) and ASIC Global Ltd. (Reg No 07882636)</w:t>
    </w:r>
    <w:r>
      <w:rPr>
        <w:color w:val="001C34"/>
        <w:sz w:val="16"/>
        <w:szCs w:val="16"/>
      </w:rPr>
      <w:t xml:space="preserve">. </w:t>
    </w:r>
    <w:r w:rsidRPr="006A5ED4">
      <w:rPr>
        <w:color w:val="001C34"/>
        <w:sz w:val="16"/>
        <w:szCs w:val="16"/>
      </w:rPr>
      <w:t>This resource is provided</w:t>
    </w:r>
    <w:r>
      <w:rPr>
        <w:color w:val="001C34"/>
        <w:sz w:val="16"/>
        <w:szCs w:val="16"/>
      </w:rPr>
      <w:t xml:space="preserve"> by ASIC</w:t>
    </w:r>
    <w:r w:rsidRPr="006A5ED4">
      <w:rPr>
        <w:color w:val="001C34"/>
        <w:sz w:val="16"/>
        <w:szCs w:val="16"/>
      </w:rPr>
      <w:t xml:space="preserve"> for guidance and professional development. It is not a</w:t>
    </w:r>
    <w:r>
      <w:rPr>
        <w:color w:val="001C34"/>
        <w:sz w:val="16"/>
        <w:szCs w:val="16"/>
      </w:rPr>
      <w:t>n inspection</w:t>
    </w:r>
    <w:r w:rsidRPr="006A5ED4">
      <w:rPr>
        <w:color w:val="001C34"/>
        <w:sz w:val="16"/>
        <w:szCs w:val="16"/>
      </w:rPr>
      <w:t xml:space="preserve"> requirement.</w:t>
    </w:r>
    <w:r>
      <w:rPr>
        <w:color w:val="001C34"/>
        <w:sz w:val="16"/>
        <w:szCs w:val="16"/>
      </w:rPr>
      <w:t xml:space="preserve"> |</w:t>
    </w:r>
    <w:r w:rsidRPr="006A5ED4">
      <w:rPr>
        <w:color w:val="001C34"/>
        <w:sz w:val="16"/>
        <w:szCs w:val="16"/>
      </w:rPr>
      <w:t xml:space="preserve"> Page </w:t>
    </w:r>
    <w:r w:rsidRPr="006A5ED4">
      <w:rPr>
        <w:color w:val="001C34"/>
        <w:sz w:val="16"/>
        <w:szCs w:val="16"/>
      </w:rPr>
      <w:fldChar w:fldCharType="begin"/>
    </w:r>
    <w:r w:rsidRPr="006A5ED4">
      <w:rPr>
        <w:color w:val="001C34"/>
        <w:sz w:val="16"/>
        <w:szCs w:val="16"/>
      </w:rPr>
      <w:instrText>PAGE</w:instrText>
    </w:r>
    <w:r w:rsidRPr="006A5ED4">
      <w:rPr>
        <w:color w:val="001C34"/>
        <w:sz w:val="16"/>
        <w:szCs w:val="16"/>
      </w:rPr>
      <w:fldChar w:fldCharType="separate"/>
    </w:r>
    <w:r>
      <w:rPr>
        <w:color w:val="001C34"/>
        <w:sz w:val="16"/>
        <w:szCs w:val="16"/>
      </w:rPr>
      <w:t>1</w:t>
    </w:r>
    <w:r w:rsidRPr="006A5ED4">
      <w:rPr>
        <w:color w:val="001C3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ADB2" w14:textId="77777777" w:rsidR="002144A1" w:rsidRDefault="002144A1" w:rsidP="00133F64">
      <w:r>
        <w:separator/>
      </w:r>
    </w:p>
  </w:footnote>
  <w:footnote w:type="continuationSeparator" w:id="0">
    <w:p w14:paraId="0BB4008F" w14:textId="77777777" w:rsidR="002144A1" w:rsidRDefault="002144A1" w:rsidP="0013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2EB9" w14:textId="5D58A354" w:rsidR="00133F64" w:rsidRPr="006222DA" w:rsidRDefault="00133F64" w:rsidP="00133F64">
    <w:pPr>
      <w:pBdr>
        <w:bottom w:val="single" w:sz="6" w:space="6" w:color="1A7A6E"/>
      </w:pBdr>
      <w:tabs>
        <w:tab w:val="right" w:pos="9360"/>
      </w:tabs>
      <w:spacing w:after="100"/>
      <w:rPr>
        <w:color w:val="001C34"/>
      </w:rPr>
    </w:pPr>
    <w:r>
      <w:rPr>
        <w:color w:val="001C34"/>
        <w:sz w:val="18"/>
        <w:szCs w:val="18"/>
      </w:rPr>
      <w:t xml:space="preserve">ASIC </w:t>
    </w:r>
    <w:r w:rsidRPr="00DA52B9">
      <w:rPr>
        <w:color w:val="001C34"/>
        <w:sz w:val="18"/>
        <w:szCs w:val="18"/>
      </w:rPr>
      <w:t>AI-QA Leadership in Education</w:t>
    </w:r>
    <w:r>
      <w:rPr>
        <w:color w:val="001C34"/>
        <w:sz w:val="18"/>
        <w:szCs w:val="18"/>
      </w:rPr>
      <w:t xml:space="preserve">   </w:t>
    </w:r>
    <w:r w:rsidRPr="006222DA">
      <w:rPr>
        <w:color w:val="001C34"/>
        <w:sz w:val="18"/>
        <w:szCs w:val="18"/>
      </w:rPr>
      <w:t xml:space="preserve">|  </w:t>
    </w:r>
    <w:r>
      <w:rPr>
        <w:color w:val="001C34"/>
        <w:sz w:val="18"/>
        <w:szCs w:val="18"/>
      </w:rPr>
      <w:t>Internal AI-QA Review &amp; Mapping Template</w:t>
    </w:r>
    <w:r>
      <w:rPr>
        <w:color w:val="001C34"/>
        <w:sz w:val="18"/>
        <w:szCs w:val="18"/>
      </w:rPr>
      <w:tab/>
    </w:r>
    <w:r>
      <w:rPr>
        <w:color w:val="001C34"/>
        <w:sz w:val="18"/>
        <w:szCs w:val="18"/>
      </w:rPr>
      <w:tab/>
    </w:r>
    <w:r>
      <w:rPr>
        <w:color w:val="001C34"/>
        <w:sz w:val="18"/>
        <w:szCs w:val="18"/>
      </w:rPr>
      <w:tab/>
    </w:r>
    <w:r>
      <w:rPr>
        <w:color w:val="001C34"/>
        <w:sz w:val="18"/>
        <w:szCs w:val="18"/>
      </w:rPr>
      <w:tab/>
    </w:r>
    <w:r w:rsidRPr="006222DA">
      <w:rPr>
        <w:color w:val="001C34"/>
        <w:sz w:val="18"/>
        <w:szCs w:val="18"/>
      </w:rPr>
      <w:tab/>
      <w:t>ASIC Standards for Growth - Resources</w:t>
    </w:r>
  </w:p>
  <w:p w14:paraId="51B53258" w14:textId="77777777" w:rsidR="00133F64" w:rsidRDefault="001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A1421"/>
    <w:multiLevelType w:val="hybridMultilevel"/>
    <w:tmpl w:val="4E28E2CC"/>
    <w:lvl w:ilvl="0" w:tplc="5B3ECBB0">
      <w:start w:val="1"/>
      <w:numFmt w:val="bullet"/>
      <w:lvlText w:val="●"/>
      <w:lvlJc w:val="left"/>
      <w:pPr>
        <w:ind w:left="720" w:hanging="360"/>
      </w:pPr>
    </w:lvl>
    <w:lvl w:ilvl="1" w:tplc="C96E070C">
      <w:start w:val="1"/>
      <w:numFmt w:val="bullet"/>
      <w:lvlText w:val="○"/>
      <w:lvlJc w:val="left"/>
      <w:pPr>
        <w:ind w:left="1440" w:hanging="360"/>
      </w:pPr>
    </w:lvl>
    <w:lvl w:ilvl="2" w:tplc="9216DA3E">
      <w:start w:val="1"/>
      <w:numFmt w:val="bullet"/>
      <w:lvlText w:val="■"/>
      <w:lvlJc w:val="left"/>
      <w:pPr>
        <w:ind w:left="2160" w:hanging="360"/>
      </w:pPr>
    </w:lvl>
    <w:lvl w:ilvl="3" w:tplc="FAC6429E">
      <w:start w:val="1"/>
      <w:numFmt w:val="bullet"/>
      <w:lvlText w:val="●"/>
      <w:lvlJc w:val="left"/>
      <w:pPr>
        <w:ind w:left="2880" w:hanging="360"/>
      </w:pPr>
    </w:lvl>
    <w:lvl w:ilvl="4" w:tplc="011CD26E">
      <w:start w:val="1"/>
      <w:numFmt w:val="bullet"/>
      <w:lvlText w:val="○"/>
      <w:lvlJc w:val="left"/>
      <w:pPr>
        <w:ind w:left="3600" w:hanging="360"/>
      </w:pPr>
    </w:lvl>
    <w:lvl w:ilvl="5" w:tplc="5A70DA1C">
      <w:start w:val="1"/>
      <w:numFmt w:val="bullet"/>
      <w:lvlText w:val="■"/>
      <w:lvlJc w:val="left"/>
      <w:pPr>
        <w:ind w:left="4320" w:hanging="360"/>
      </w:pPr>
    </w:lvl>
    <w:lvl w:ilvl="6" w:tplc="09DEEAF4">
      <w:start w:val="1"/>
      <w:numFmt w:val="bullet"/>
      <w:lvlText w:val="●"/>
      <w:lvlJc w:val="left"/>
      <w:pPr>
        <w:ind w:left="5040" w:hanging="360"/>
      </w:pPr>
    </w:lvl>
    <w:lvl w:ilvl="7" w:tplc="340E554C">
      <w:start w:val="1"/>
      <w:numFmt w:val="bullet"/>
      <w:lvlText w:val="●"/>
      <w:lvlJc w:val="left"/>
      <w:pPr>
        <w:ind w:left="5760" w:hanging="360"/>
      </w:pPr>
    </w:lvl>
    <w:lvl w:ilvl="8" w:tplc="D6B8EE50">
      <w:start w:val="1"/>
      <w:numFmt w:val="bullet"/>
      <w:lvlText w:val="●"/>
      <w:lvlJc w:val="left"/>
      <w:pPr>
        <w:ind w:left="6480" w:hanging="360"/>
      </w:pPr>
    </w:lvl>
  </w:abstractNum>
  <w:abstractNum w:abstractNumId="1" w15:restartNumberingAfterBreak="0">
    <w:nsid w:val="48A0564E"/>
    <w:multiLevelType w:val="hybridMultilevel"/>
    <w:tmpl w:val="8B104754"/>
    <w:lvl w:ilvl="0" w:tplc="EB245646">
      <w:start w:val="1"/>
      <w:numFmt w:val="bullet"/>
      <w:lvlText w:val="•"/>
      <w:lvlJc w:val="left"/>
      <w:pPr>
        <w:ind w:left="560" w:hanging="280"/>
      </w:pPr>
    </w:lvl>
    <w:lvl w:ilvl="1" w:tplc="5546D4B4">
      <w:numFmt w:val="decimal"/>
      <w:lvlText w:val=""/>
      <w:lvlJc w:val="left"/>
    </w:lvl>
    <w:lvl w:ilvl="2" w:tplc="9DE4DE70">
      <w:numFmt w:val="decimal"/>
      <w:lvlText w:val=""/>
      <w:lvlJc w:val="left"/>
    </w:lvl>
    <w:lvl w:ilvl="3" w:tplc="1116EB32">
      <w:numFmt w:val="decimal"/>
      <w:lvlText w:val=""/>
      <w:lvlJc w:val="left"/>
    </w:lvl>
    <w:lvl w:ilvl="4" w:tplc="610EC818">
      <w:numFmt w:val="decimal"/>
      <w:lvlText w:val=""/>
      <w:lvlJc w:val="left"/>
    </w:lvl>
    <w:lvl w:ilvl="5" w:tplc="CF74264C">
      <w:numFmt w:val="decimal"/>
      <w:lvlText w:val=""/>
      <w:lvlJc w:val="left"/>
    </w:lvl>
    <w:lvl w:ilvl="6" w:tplc="7CA08290">
      <w:numFmt w:val="decimal"/>
      <w:lvlText w:val=""/>
      <w:lvlJc w:val="left"/>
    </w:lvl>
    <w:lvl w:ilvl="7" w:tplc="710C5EBA">
      <w:numFmt w:val="decimal"/>
      <w:lvlText w:val=""/>
      <w:lvlJc w:val="left"/>
    </w:lvl>
    <w:lvl w:ilvl="8" w:tplc="61403600">
      <w:numFmt w:val="decimal"/>
      <w:lvlText w:val=""/>
      <w:lvlJc w:val="left"/>
    </w:lvl>
  </w:abstractNum>
  <w:num w:numId="1" w16cid:durableId="13620536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503"/>
    <w:rsid w:val="000179F4"/>
    <w:rsid w:val="00133F64"/>
    <w:rsid w:val="001575FA"/>
    <w:rsid w:val="001A1503"/>
    <w:rsid w:val="001B3773"/>
    <w:rsid w:val="00207B8A"/>
    <w:rsid w:val="002144A1"/>
    <w:rsid w:val="002938B4"/>
    <w:rsid w:val="002A51CC"/>
    <w:rsid w:val="003A1B9C"/>
    <w:rsid w:val="003B0E02"/>
    <w:rsid w:val="00512DB1"/>
    <w:rsid w:val="0061200A"/>
    <w:rsid w:val="006D1ACC"/>
    <w:rsid w:val="00716D3C"/>
    <w:rsid w:val="007201AA"/>
    <w:rsid w:val="008226A0"/>
    <w:rsid w:val="008F3D26"/>
    <w:rsid w:val="00A812B8"/>
    <w:rsid w:val="00A8626B"/>
    <w:rsid w:val="00B965C6"/>
    <w:rsid w:val="00BD5EAF"/>
    <w:rsid w:val="00C02356"/>
    <w:rsid w:val="00C72A12"/>
    <w:rsid w:val="00CC5539"/>
    <w:rsid w:val="00CC6B00"/>
    <w:rsid w:val="00E04902"/>
    <w:rsid w:val="00EC5B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459C"/>
  <w15:docId w15:val="{884907B8-215F-43F8-A0FD-2F72056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color w:val="4A5568"/>
        <w:sz w:val="19"/>
        <w:szCs w:val="19"/>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60" w:after="100"/>
      <w:outlineLvl w:val="0"/>
    </w:pPr>
    <w:rPr>
      <w:b/>
      <w:bCs/>
      <w:color w:val="1B3A6B"/>
      <w:sz w:val="26"/>
      <w:szCs w:val="26"/>
    </w:rPr>
  </w:style>
  <w:style w:type="paragraph" w:styleId="Heading2">
    <w:name w:val="heading 2"/>
    <w:uiPriority w:val="9"/>
    <w:unhideWhenUsed/>
    <w:qFormat/>
    <w:pPr>
      <w:spacing w:before="180" w:after="80"/>
      <w:outlineLvl w:val="1"/>
    </w:pPr>
    <w:rPr>
      <w:b/>
      <w:bCs/>
      <w:color w:val="1A7A6E"/>
      <w:sz w:val="22"/>
      <w:szCs w:val="22"/>
    </w:rPr>
  </w:style>
  <w:style w:type="paragraph" w:styleId="Heading3">
    <w:name w:val="heading 3"/>
    <w:uiPriority w:val="9"/>
    <w:semiHidden/>
    <w:unhideWhenUsed/>
    <w:qFormat/>
    <w:pPr>
      <w:spacing w:before="140" w:after="60"/>
      <w:outlineLvl w:val="2"/>
    </w:pPr>
    <w:rPr>
      <w:b/>
      <w:bCs/>
      <w:color w:val="1F4D78"/>
      <w:sz w:val="21"/>
      <w:szCs w:val="21"/>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3F64"/>
    <w:pPr>
      <w:tabs>
        <w:tab w:val="center" w:pos="4513"/>
        <w:tab w:val="right" w:pos="9026"/>
      </w:tabs>
    </w:pPr>
  </w:style>
  <w:style w:type="character" w:customStyle="1" w:styleId="HeaderChar">
    <w:name w:val="Header Char"/>
    <w:basedOn w:val="DefaultParagraphFont"/>
    <w:link w:val="Header"/>
    <w:uiPriority w:val="99"/>
    <w:rsid w:val="00133F64"/>
  </w:style>
  <w:style w:type="paragraph" w:styleId="Footer">
    <w:name w:val="footer"/>
    <w:basedOn w:val="Normal"/>
    <w:link w:val="FooterChar"/>
    <w:uiPriority w:val="99"/>
    <w:unhideWhenUsed/>
    <w:rsid w:val="00133F64"/>
    <w:pPr>
      <w:tabs>
        <w:tab w:val="center" w:pos="4513"/>
        <w:tab w:val="right" w:pos="9026"/>
      </w:tabs>
    </w:pPr>
  </w:style>
  <w:style w:type="character" w:customStyle="1" w:styleId="FooterChar">
    <w:name w:val="Footer Char"/>
    <w:basedOn w:val="DefaultParagraphFont"/>
    <w:link w:val="Footer"/>
    <w:uiPriority w:val="99"/>
    <w:rsid w:val="00133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2315</Words>
  <Characters>13619</Characters>
  <Application>Microsoft Office Word</Application>
  <DocSecurity>0</DocSecurity>
  <Lines>851</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Rebecca Castle-Thompson</cp:lastModifiedBy>
  <cp:revision>14</cp:revision>
  <dcterms:created xsi:type="dcterms:W3CDTF">2026-03-17T19:09:00Z</dcterms:created>
  <dcterms:modified xsi:type="dcterms:W3CDTF">2026-03-19T13:49:00Z</dcterms:modified>
</cp:coreProperties>
</file>