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490E8E" w14:paraId="3D865F70" w14:textId="77777777" w:rsidTr="00AA1AE6">
        <w:tc>
          <w:tcPr>
            <w:tcW w:w="15398" w:type="dxa"/>
            <w:tcBorders>
              <w:top w:val="nil"/>
              <w:left w:val="single" w:sz="24" w:space="0" w:color="EA020A"/>
              <w:bottom w:val="nil"/>
              <w:right w:val="none" w:sz="0" w:space="0" w:color="FFFFFF"/>
            </w:tcBorders>
            <w:shd w:val="clear" w:color="auto" w:fill="001C34"/>
            <w:tcMar>
              <w:top w:w="240" w:type="dxa"/>
              <w:left w:w="340" w:type="dxa"/>
              <w:bottom w:w="240" w:type="dxa"/>
              <w:right w:w="340" w:type="dxa"/>
            </w:tcMar>
          </w:tcPr>
          <w:p w14:paraId="331DB87C" w14:textId="77777777" w:rsidR="00490E8E" w:rsidRDefault="00000000">
            <w:pPr>
              <w:spacing w:after="55"/>
            </w:pPr>
            <w:r>
              <w:rPr>
                <w:b/>
                <w:bCs/>
                <w:color w:val="FFFFFF"/>
                <w:sz w:val="17"/>
                <w:szCs w:val="17"/>
              </w:rPr>
              <w:t>AI GOVERNANCE IN EDUCATION</w:t>
            </w:r>
          </w:p>
          <w:p w14:paraId="163B4A56" w14:textId="77777777" w:rsidR="00490E8E" w:rsidRDefault="00000000">
            <w:pPr>
              <w:spacing w:after="55"/>
            </w:pPr>
            <w:r>
              <w:rPr>
                <w:color w:val="FFFFFF"/>
                <w:sz w:val="36"/>
                <w:szCs w:val="36"/>
              </w:rPr>
              <w:t>International AI Evidence Mapping — ASIC Standards Alignment</w:t>
            </w:r>
          </w:p>
          <w:p w14:paraId="47037FCD" w14:textId="1D1EAF2F" w:rsidR="00AA1AE6" w:rsidRDefault="00AA1AE6" w:rsidP="00AA1AE6">
            <w:pPr>
              <w:spacing w:after="55"/>
            </w:pPr>
            <w:r>
              <w:rPr>
                <w:color w:val="A8C4E0"/>
                <w:sz w:val="16"/>
                <w:szCs w:val="16"/>
              </w:rPr>
              <w:t>Preparing for ASIC Accreditation and Re-accreditation Inspections  |  International Standards: Universities, Colleges &amp; Training Organisations, Schools, Distance &amp; Blended Learning</w:t>
            </w:r>
          </w:p>
          <w:p w14:paraId="30B8D313" w14:textId="77777777" w:rsidR="00490E8E" w:rsidRDefault="00000000">
            <w:r>
              <w:rPr>
                <w:color w:val="A8C4E0"/>
                <w:sz w:val="16"/>
                <w:szCs w:val="16"/>
              </w:rPr>
              <w:t>For Leadership, QA Teams &amp; Staff Preparing for Part 1 and Part 2 Inspections</w:t>
            </w:r>
          </w:p>
        </w:tc>
      </w:tr>
    </w:tbl>
    <w:p w14:paraId="670815DD" w14:textId="77777777" w:rsidR="00490E8E" w:rsidRDefault="00490E8E">
      <w:pPr>
        <w:spacing w:before="10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490E8E" w14:paraId="68BB3789" w14:textId="77777777">
        <w:tc>
          <w:tcPr>
            <w:tcW w:w="15398" w:type="dxa"/>
            <w:tcBorders>
              <w:top w:val="single" w:sz="4" w:space="0" w:color="D0D5DD"/>
              <w:left w:val="single" w:sz="24" w:space="0" w:color="001C34"/>
              <w:bottom w:val="single" w:sz="4" w:space="0" w:color="D0D5DD"/>
              <w:right w:val="single" w:sz="4" w:space="0" w:color="D0D5DD"/>
            </w:tcBorders>
            <w:shd w:val="clear" w:color="auto" w:fill="F2F4F7"/>
            <w:tcMar>
              <w:top w:w="160" w:type="dxa"/>
              <w:left w:w="200" w:type="dxa"/>
              <w:bottom w:w="160" w:type="dxa"/>
              <w:right w:w="200" w:type="dxa"/>
            </w:tcMar>
          </w:tcPr>
          <w:p w14:paraId="3C3BB8BF" w14:textId="77777777" w:rsidR="00490E8E" w:rsidRDefault="00000000" w:rsidP="00736D25">
            <w:pPr>
              <w:spacing w:after="90"/>
              <w:contextualSpacing/>
            </w:pPr>
            <w:r>
              <w:rPr>
                <w:b/>
                <w:bCs/>
                <w:color w:val="001C34"/>
              </w:rPr>
              <w:t>Important note: this document is a guidance tool, not an ASIC requirement</w:t>
            </w:r>
          </w:p>
          <w:p w14:paraId="022EC2D3" w14:textId="77777777" w:rsidR="00D41E74" w:rsidRDefault="00D41E74" w:rsidP="00736D25">
            <w:pPr>
              <w:spacing w:after="70"/>
              <w:contextualSpacing/>
              <w:rPr>
                <w:color w:val="262626" w:themeColor="text1" w:themeTint="D9"/>
                <w:sz w:val="18"/>
                <w:szCs w:val="18"/>
              </w:rPr>
            </w:pPr>
            <w:r w:rsidRPr="00D41E74">
              <w:rPr>
                <w:color w:val="262626" w:themeColor="text1" w:themeTint="D9"/>
                <w:sz w:val="18"/>
                <w:szCs w:val="18"/>
              </w:rPr>
              <w:t>This mapping template is an independent resource produced to support institutions in evidencing their AI-QA activity. It does not form part of the ASIC inspection framework and is not a mandatory document for accreditation or re-accreditation.</w:t>
            </w:r>
          </w:p>
          <w:p w14:paraId="00DFEFCD" w14:textId="77777777" w:rsidR="00736D25" w:rsidRPr="00D41E74" w:rsidRDefault="00736D25" w:rsidP="00736D25">
            <w:pPr>
              <w:spacing w:after="70"/>
              <w:contextualSpacing/>
              <w:rPr>
                <w:color w:val="262626" w:themeColor="text1" w:themeTint="D9"/>
              </w:rPr>
            </w:pPr>
          </w:p>
          <w:p w14:paraId="479EF4DC" w14:textId="045867FD" w:rsidR="00490E8E" w:rsidRDefault="00000000" w:rsidP="00736D25">
            <w:pPr>
              <w:spacing w:after="65"/>
              <w:contextualSpacing/>
              <w:rPr>
                <w:color w:val="262626" w:themeColor="text1" w:themeTint="D9"/>
                <w:sz w:val="17"/>
                <w:szCs w:val="17"/>
              </w:rPr>
            </w:pPr>
            <w:r w:rsidRPr="00D41E74">
              <w:rPr>
                <w:color w:val="262626" w:themeColor="text1" w:themeTint="D9"/>
                <w:sz w:val="17"/>
                <w:szCs w:val="17"/>
              </w:rPr>
              <w:t>What it does is help institutions understand how their AI</w:t>
            </w:r>
            <w:r w:rsidR="003C73DC" w:rsidRPr="00D41E74">
              <w:rPr>
                <w:color w:val="262626" w:themeColor="text1" w:themeTint="D9"/>
                <w:sz w:val="17"/>
                <w:szCs w:val="17"/>
              </w:rPr>
              <w:t xml:space="preserve">-QA </w:t>
            </w:r>
            <w:r w:rsidRPr="00D41E74">
              <w:rPr>
                <w:color w:val="262626" w:themeColor="text1" w:themeTint="D9"/>
                <w:sz w:val="17"/>
                <w:szCs w:val="17"/>
              </w:rPr>
              <w:t>activity can be evidenced within the existing ASIC framework and how to present that evidence confidently when inspectors ask questions in the areas where AI is most relevant. ASIC recognises that standards are not prescriptive and adapts criteria fairly; this document takes the same approach, focusing on</w:t>
            </w:r>
            <w:r w:rsidR="003C73DC" w:rsidRPr="00D41E74">
              <w:rPr>
                <w:color w:val="262626" w:themeColor="text1" w:themeTint="D9"/>
                <w:sz w:val="17"/>
                <w:szCs w:val="17"/>
              </w:rPr>
              <w:t xml:space="preserve"> responsible and transparent use</w:t>
            </w:r>
            <w:r w:rsidRPr="00D41E74">
              <w:rPr>
                <w:color w:val="262626" w:themeColor="text1" w:themeTint="D9"/>
                <w:sz w:val="17"/>
                <w:szCs w:val="17"/>
              </w:rPr>
              <w:t xml:space="preserve"> principles.</w:t>
            </w:r>
          </w:p>
          <w:p w14:paraId="3DE59B8F" w14:textId="77777777" w:rsidR="00736D25" w:rsidRPr="00D41E74" w:rsidRDefault="00736D25" w:rsidP="00736D25">
            <w:pPr>
              <w:spacing w:after="65"/>
              <w:contextualSpacing/>
              <w:rPr>
                <w:color w:val="262626" w:themeColor="text1" w:themeTint="D9"/>
              </w:rPr>
            </w:pPr>
          </w:p>
          <w:p w14:paraId="36686FD5" w14:textId="1C886EFA" w:rsidR="00736D25" w:rsidRDefault="00000000" w:rsidP="00736D25">
            <w:pPr>
              <w:contextualSpacing/>
              <w:rPr>
                <w:b/>
                <w:bCs/>
                <w:color w:val="262626" w:themeColor="text1" w:themeTint="D9"/>
                <w:sz w:val="17"/>
                <w:szCs w:val="17"/>
              </w:rPr>
            </w:pPr>
            <w:r w:rsidRPr="00D41E74">
              <w:rPr>
                <w:b/>
                <w:bCs/>
                <w:color w:val="262626" w:themeColor="text1" w:themeTint="D9"/>
                <w:sz w:val="17"/>
                <w:szCs w:val="17"/>
              </w:rPr>
              <w:t>Use this template at the level that is right for your institution.</w:t>
            </w:r>
            <w:r w:rsidR="00736D25">
              <w:rPr>
                <w:b/>
                <w:bCs/>
                <w:color w:val="262626" w:themeColor="text1" w:themeTint="D9"/>
                <w:sz w:val="17"/>
                <w:szCs w:val="17"/>
              </w:rPr>
              <w:t xml:space="preserve"> </w:t>
            </w:r>
            <w:r w:rsidR="00736D25" w:rsidRPr="00C252B1">
              <w:rPr>
                <w:color w:val="262626" w:themeColor="text1" w:themeTint="D9"/>
                <w:sz w:val="18"/>
                <w:szCs w:val="18"/>
              </w:rPr>
              <w:t>If you are at an early stage of AI adoption, focus on the foundation columns. If you are further along, use the commendable indicators as a benchmark for stronger evidence. The aim is to help you be ready - not to create work that does not serve your institution.</w:t>
            </w:r>
          </w:p>
          <w:p w14:paraId="3EB4BA1E" w14:textId="77777777" w:rsidR="00736D25" w:rsidRDefault="00736D25" w:rsidP="00736D25">
            <w:pPr>
              <w:contextualSpacing/>
              <w:rPr>
                <w:b/>
                <w:bCs/>
                <w:color w:val="262626" w:themeColor="text1" w:themeTint="D9"/>
                <w:sz w:val="17"/>
                <w:szCs w:val="17"/>
              </w:rPr>
            </w:pPr>
          </w:p>
          <w:p w14:paraId="38246ECB" w14:textId="3654DC21" w:rsidR="00490E8E" w:rsidRDefault="00000000" w:rsidP="00736D25">
            <w:pPr>
              <w:contextualSpacing/>
            </w:pPr>
            <w:r w:rsidRPr="00D41E74">
              <w:rPr>
                <w:color w:val="262626" w:themeColor="text1" w:themeTint="D9"/>
                <w:sz w:val="17"/>
                <w:szCs w:val="17"/>
              </w:rPr>
              <w:t>The table covers International Universities, International Schools, Colleges &amp; Training Organisations, and Distance &amp; Blended Learning Providers. Each row clearly marks whether it applies to one type only or to all (⬤ All). Use the column that matches your institution type.</w:t>
            </w:r>
          </w:p>
        </w:tc>
      </w:tr>
    </w:tbl>
    <w:p w14:paraId="714E8225" w14:textId="77777777" w:rsidR="00490E8E" w:rsidRDefault="00490E8E">
      <w:pPr>
        <w:spacing w:before="100" w:after="60"/>
      </w:pPr>
    </w:p>
    <w:p w14:paraId="6BE3BD8D" w14:textId="77777777" w:rsidR="00490E8E" w:rsidRPr="00D41E74" w:rsidRDefault="00000000">
      <w:pPr>
        <w:pStyle w:val="Heading2"/>
        <w:spacing w:before="0" w:after="75"/>
        <w:rPr>
          <w:color w:val="001C34"/>
        </w:rPr>
      </w:pPr>
      <w:r w:rsidRPr="00D41E74">
        <w:rPr>
          <w:color w:val="001C34"/>
          <w:sz w:val="20"/>
          <w:szCs w:val="20"/>
        </w:rPr>
        <w:t>Institution Type &amp; Standards Reference</w:t>
      </w: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57" w:type="dxa"/>
        </w:tblCellMar>
        <w:tblLook w:val="04A0" w:firstRow="1" w:lastRow="0" w:firstColumn="1" w:lastColumn="0" w:noHBand="0" w:noVBand="1"/>
      </w:tblPr>
      <w:tblGrid>
        <w:gridCol w:w="2692"/>
        <w:gridCol w:w="2692"/>
        <w:gridCol w:w="2692"/>
        <w:gridCol w:w="2835"/>
        <w:gridCol w:w="4536"/>
      </w:tblGrid>
      <w:tr w:rsidR="00105DE9" w14:paraId="0B072A6B" w14:textId="0B7352E7" w:rsidTr="006A1586">
        <w:tc>
          <w:tcPr>
            <w:tcW w:w="2692" w:type="dxa"/>
            <w:tcBorders>
              <w:top w:val="single" w:sz="3" w:space="0" w:color="FFFFFF"/>
              <w:left w:val="single" w:sz="3" w:space="0" w:color="FFFFFF"/>
              <w:bottom w:val="single" w:sz="3" w:space="0" w:color="FFFFFF"/>
              <w:right w:val="single" w:sz="3" w:space="0" w:color="FFFFFF"/>
            </w:tcBorders>
            <w:shd w:val="clear" w:color="auto" w:fill="116965"/>
            <w:tcMar>
              <w:top w:w="90" w:type="dxa"/>
              <w:left w:w="130" w:type="dxa"/>
              <w:bottom w:w="90" w:type="dxa"/>
              <w:right w:w="130" w:type="dxa"/>
            </w:tcMar>
          </w:tcPr>
          <w:p w14:paraId="1AEBAAA8" w14:textId="05AB7D35" w:rsidR="003C73DC" w:rsidRDefault="003C73DC">
            <w:pPr>
              <w:spacing w:after="35"/>
            </w:pPr>
            <w:r>
              <w:rPr>
                <w:b/>
                <w:bCs/>
                <w:color w:val="FFFFFF"/>
                <w:sz w:val="17"/>
                <w:szCs w:val="17"/>
              </w:rPr>
              <w:t>⬤ Uni — Universities</w:t>
            </w:r>
          </w:p>
          <w:p w14:paraId="5DFEC02D" w14:textId="301A63D1" w:rsidR="003C73DC" w:rsidRDefault="003C73DC">
            <w:r>
              <w:rPr>
                <w:color w:val="FFFFFF"/>
                <w:sz w:val="15"/>
                <w:szCs w:val="15"/>
              </w:rPr>
              <w:t>SfA-IntUni-Ver2.0-0423. Areas: A–H.</w:t>
            </w:r>
          </w:p>
        </w:tc>
        <w:tc>
          <w:tcPr>
            <w:tcW w:w="2692" w:type="dxa"/>
            <w:tcBorders>
              <w:top w:val="single" w:sz="3" w:space="0" w:color="FFFFFF"/>
              <w:left w:val="single" w:sz="3" w:space="0" w:color="FFFFFF"/>
              <w:bottom w:val="single" w:sz="3" w:space="0" w:color="FFFFFF"/>
              <w:right w:val="single" w:sz="3" w:space="0" w:color="FFFFFF"/>
            </w:tcBorders>
            <w:shd w:val="clear" w:color="auto" w:fill="0B839F"/>
            <w:tcMar>
              <w:top w:w="90" w:type="dxa"/>
              <w:left w:w="130" w:type="dxa"/>
              <w:bottom w:w="90" w:type="dxa"/>
              <w:right w:w="130" w:type="dxa"/>
            </w:tcMar>
          </w:tcPr>
          <w:p w14:paraId="111F73B0" w14:textId="2B2611B2" w:rsidR="003C73DC" w:rsidRDefault="003C73DC">
            <w:pPr>
              <w:spacing w:after="35"/>
            </w:pPr>
            <w:r>
              <w:rPr>
                <w:b/>
                <w:bCs/>
                <w:color w:val="FFFFFF"/>
                <w:sz w:val="17"/>
                <w:szCs w:val="17"/>
              </w:rPr>
              <w:t>⬤ Schl — Schools</w:t>
            </w:r>
          </w:p>
          <w:p w14:paraId="7EA5EBA5" w14:textId="6EC54278" w:rsidR="00105DE9" w:rsidRPr="00105DE9" w:rsidRDefault="003C73DC" w:rsidP="00105DE9">
            <w:pPr>
              <w:rPr>
                <w:color w:val="FFFFFF"/>
                <w:sz w:val="15"/>
                <w:szCs w:val="15"/>
              </w:rPr>
            </w:pPr>
            <w:r>
              <w:rPr>
                <w:color w:val="FFFFFF"/>
                <w:sz w:val="15"/>
                <w:szCs w:val="15"/>
              </w:rPr>
              <w:t>SfA-IntSchool-Ver2.0-0423. Areas: A–H.</w:t>
            </w:r>
          </w:p>
        </w:tc>
        <w:tc>
          <w:tcPr>
            <w:tcW w:w="2692" w:type="dxa"/>
            <w:tcBorders>
              <w:top w:val="single" w:sz="3" w:space="0" w:color="FFFFFF"/>
              <w:left w:val="single" w:sz="3" w:space="0" w:color="FFFFFF"/>
              <w:bottom w:val="single" w:sz="3" w:space="0" w:color="FFFFFF"/>
              <w:right w:val="single" w:sz="3" w:space="0" w:color="FFFFFF"/>
            </w:tcBorders>
            <w:shd w:val="clear" w:color="auto" w:fill="404040" w:themeFill="text1" w:themeFillTint="BF"/>
            <w:tcMar>
              <w:top w:w="90" w:type="dxa"/>
              <w:left w:w="130" w:type="dxa"/>
              <w:bottom w:w="90" w:type="dxa"/>
              <w:right w:w="130" w:type="dxa"/>
            </w:tcMar>
          </w:tcPr>
          <w:p w14:paraId="55FB5E4E" w14:textId="5CBFACB1" w:rsidR="003C73DC" w:rsidRDefault="00105DE9">
            <w:pPr>
              <w:spacing w:after="35"/>
            </w:pPr>
            <w:r>
              <w:rPr>
                <w:b/>
                <w:bCs/>
                <w:color w:val="FFFFFF"/>
                <w:sz w:val="17"/>
                <w:szCs w:val="17"/>
              </w:rPr>
              <w:t xml:space="preserve">⬤ </w:t>
            </w:r>
            <w:r w:rsidR="003C73DC">
              <w:rPr>
                <w:b/>
                <w:bCs/>
                <w:color w:val="FFFFFF"/>
                <w:sz w:val="17"/>
                <w:szCs w:val="17"/>
              </w:rPr>
              <w:t>Coll — Colleges &amp; Training Organisations</w:t>
            </w:r>
          </w:p>
          <w:p w14:paraId="275DC41C" w14:textId="6362937D" w:rsidR="003C73DC" w:rsidRDefault="003C73DC">
            <w:r>
              <w:rPr>
                <w:color w:val="FFFFFF"/>
                <w:sz w:val="15"/>
                <w:szCs w:val="15"/>
              </w:rPr>
              <w:t>SfA-CollTrain-Ver2.0-0423. Areas: A–H.</w:t>
            </w:r>
          </w:p>
        </w:tc>
        <w:tc>
          <w:tcPr>
            <w:tcW w:w="2835" w:type="dxa"/>
            <w:tcBorders>
              <w:top w:val="single" w:sz="3" w:space="0" w:color="FFFFFF"/>
              <w:left w:val="single" w:sz="3" w:space="0" w:color="FFFFFF"/>
              <w:bottom w:val="single" w:sz="3" w:space="0" w:color="FFFFFF"/>
              <w:right w:val="single" w:sz="4" w:space="0" w:color="FFFFFF" w:themeColor="background1"/>
            </w:tcBorders>
            <w:shd w:val="clear" w:color="auto" w:fill="154B63"/>
            <w:tcMar>
              <w:top w:w="90" w:type="dxa"/>
              <w:left w:w="130" w:type="dxa"/>
              <w:bottom w:w="90" w:type="dxa"/>
              <w:right w:w="130" w:type="dxa"/>
            </w:tcMar>
          </w:tcPr>
          <w:p w14:paraId="53391D9E" w14:textId="5FF016CD" w:rsidR="003C73DC" w:rsidRPr="00105DE9" w:rsidRDefault="00105DE9" w:rsidP="00105DE9">
            <w:pPr>
              <w:spacing w:after="35"/>
              <w:rPr>
                <w:b/>
                <w:bCs/>
                <w:color w:val="FFFFFF"/>
                <w:sz w:val="17"/>
                <w:szCs w:val="17"/>
              </w:rPr>
            </w:pPr>
            <w:r>
              <w:rPr>
                <w:b/>
                <w:bCs/>
                <w:color w:val="FFFFFF"/>
                <w:sz w:val="17"/>
                <w:szCs w:val="17"/>
              </w:rPr>
              <w:t xml:space="preserve">⬤ </w:t>
            </w:r>
            <w:r w:rsidR="003C73DC">
              <w:rPr>
                <w:b/>
                <w:bCs/>
                <w:color w:val="FFFFFF"/>
                <w:sz w:val="17"/>
                <w:szCs w:val="17"/>
              </w:rPr>
              <w:t>DistEd — Distance &amp; Blended Learning Providers</w:t>
            </w:r>
          </w:p>
          <w:p w14:paraId="5132201F" w14:textId="3D2C61ED" w:rsidR="003C73DC" w:rsidRDefault="003C73DC">
            <w:r>
              <w:rPr>
                <w:color w:val="FFFFFF"/>
                <w:sz w:val="15"/>
                <w:szCs w:val="15"/>
              </w:rPr>
              <w:t>SfA-DistanceEd-Ver2.0-0423. Areas: A–H.</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23940"/>
          </w:tcPr>
          <w:p w14:paraId="73B2056F" w14:textId="77777777" w:rsidR="003C73DC" w:rsidRDefault="003C73DC" w:rsidP="00CA79E9">
            <w:pPr>
              <w:spacing w:after="35"/>
            </w:pPr>
            <w:r>
              <w:rPr>
                <w:b/>
                <w:bCs/>
                <w:color w:val="FFFFFF"/>
                <w:sz w:val="17"/>
                <w:szCs w:val="17"/>
              </w:rPr>
              <w:t>⬤ All — Applies to all four institution types</w:t>
            </w:r>
          </w:p>
          <w:p w14:paraId="62401E9D" w14:textId="517DC390" w:rsidR="003C73DC" w:rsidRDefault="003C73DC" w:rsidP="00CA79E9">
            <w:pPr>
              <w:spacing w:after="35"/>
              <w:rPr>
                <w:b/>
                <w:bCs/>
                <w:color w:val="FFFFFF"/>
                <w:sz w:val="17"/>
                <w:szCs w:val="17"/>
              </w:rPr>
            </w:pPr>
            <w:r>
              <w:rPr>
                <w:color w:val="FFFFFF"/>
                <w:sz w:val="15"/>
                <w:szCs w:val="15"/>
              </w:rPr>
              <w:t>Where the standard</w:t>
            </w:r>
            <w:r w:rsidR="006A1586">
              <w:rPr>
                <w:color w:val="FFFFFF"/>
                <w:sz w:val="15"/>
                <w:szCs w:val="15"/>
              </w:rPr>
              <w:t>s</w:t>
            </w:r>
            <w:r>
              <w:rPr>
                <w:color w:val="FFFFFF"/>
                <w:sz w:val="15"/>
                <w:szCs w:val="15"/>
              </w:rPr>
              <w:t xml:space="preserve"> are materially the same across</w:t>
            </w:r>
            <w:r w:rsidR="006A1586">
              <w:rPr>
                <w:color w:val="FFFFFF"/>
                <w:sz w:val="15"/>
                <w:szCs w:val="15"/>
              </w:rPr>
              <w:t xml:space="preserve"> </w:t>
            </w:r>
            <w:r>
              <w:rPr>
                <w:color w:val="FFFFFF"/>
                <w:sz w:val="15"/>
                <w:szCs w:val="15"/>
              </w:rPr>
              <w:t xml:space="preserve">frameworks, a single row covers </w:t>
            </w:r>
            <w:r w:rsidR="006A1586">
              <w:rPr>
                <w:color w:val="FFFFFF"/>
                <w:sz w:val="15"/>
                <w:szCs w:val="15"/>
              </w:rPr>
              <w:t>all</w:t>
            </w:r>
            <w:r>
              <w:rPr>
                <w:color w:val="FFFFFF"/>
                <w:sz w:val="15"/>
                <w:szCs w:val="15"/>
              </w:rPr>
              <w:t xml:space="preserve">. </w:t>
            </w:r>
            <w:r w:rsidR="006A1586">
              <w:rPr>
                <w:color w:val="FFFFFF"/>
                <w:sz w:val="15"/>
                <w:szCs w:val="15"/>
              </w:rPr>
              <w:t>(</w:t>
            </w:r>
            <w:r>
              <w:rPr>
                <w:color w:val="FFFFFF"/>
                <w:sz w:val="15"/>
                <w:szCs w:val="15"/>
              </w:rPr>
              <w:t xml:space="preserve">Minor differences </w:t>
            </w:r>
            <w:r w:rsidR="006A1586">
              <w:rPr>
                <w:color w:val="FFFFFF"/>
                <w:sz w:val="15"/>
                <w:szCs w:val="15"/>
              </w:rPr>
              <w:t xml:space="preserve">are </w:t>
            </w:r>
            <w:r>
              <w:rPr>
                <w:color w:val="FFFFFF"/>
                <w:sz w:val="15"/>
                <w:szCs w:val="15"/>
              </w:rPr>
              <w:t xml:space="preserve">noted within </w:t>
            </w:r>
            <w:r w:rsidR="006A1586">
              <w:rPr>
                <w:color w:val="FFFFFF"/>
                <w:sz w:val="15"/>
                <w:szCs w:val="15"/>
              </w:rPr>
              <w:t xml:space="preserve">the </w:t>
            </w:r>
            <w:r>
              <w:rPr>
                <w:color w:val="FFFFFF"/>
                <w:sz w:val="15"/>
                <w:szCs w:val="15"/>
              </w:rPr>
              <w:t>row.</w:t>
            </w:r>
            <w:r w:rsidR="006A1586">
              <w:rPr>
                <w:color w:val="FFFFFF"/>
                <w:sz w:val="15"/>
                <w:szCs w:val="15"/>
              </w:rPr>
              <w:t>)</w:t>
            </w:r>
          </w:p>
        </w:tc>
      </w:tr>
    </w:tbl>
    <w:p w14:paraId="2CF30697" w14:textId="77777777" w:rsidR="00490E8E" w:rsidRDefault="00490E8E">
      <w:pPr>
        <w:spacing w:before="80" w:after="50"/>
      </w:pPr>
    </w:p>
    <w:p w14:paraId="02509FC8" w14:textId="39017ACE" w:rsidR="00490E8E" w:rsidRPr="00D41E74" w:rsidRDefault="00000000">
      <w:pPr>
        <w:pStyle w:val="Heading2"/>
        <w:spacing w:before="0" w:after="75"/>
        <w:rPr>
          <w:color w:val="262626" w:themeColor="text1" w:themeTint="D9"/>
        </w:rPr>
      </w:pPr>
      <w:r w:rsidRPr="00D41E74">
        <w:rPr>
          <w:color w:val="262626" w:themeColor="text1" w:themeTint="D9"/>
          <w:sz w:val="20"/>
          <w:szCs w:val="20"/>
        </w:rPr>
        <w:t xml:space="preserve">Key Differences Across </w:t>
      </w:r>
      <w:r w:rsidR="006A1586">
        <w:rPr>
          <w:color w:val="262626" w:themeColor="text1" w:themeTint="D9"/>
          <w:sz w:val="20"/>
          <w:szCs w:val="20"/>
        </w:rPr>
        <w:t xml:space="preserve">Institution </w:t>
      </w:r>
      <w:r w:rsidRPr="00D41E74">
        <w:rPr>
          <w:color w:val="262626" w:themeColor="text1" w:themeTint="D9"/>
          <w:sz w:val="20"/>
          <w:szCs w:val="20"/>
        </w:rPr>
        <w:t>Types</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99"/>
        <w:gridCol w:w="7699"/>
      </w:tblGrid>
      <w:tr w:rsidR="00490E8E" w14:paraId="427F0B51" w14:textId="77777777" w:rsidTr="00D41E74">
        <w:tc>
          <w:tcPr>
            <w:tcW w:w="7699" w:type="dxa"/>
            <w:tcBorders>
              <w:top w:val="single" w:sz="3" w:space="0" w:color="FFFFFF"/>
              <w:left w:val="single" w:sz="3" w:space="0" w:color="FFFFFF"/>
              <w:bottom w:val="single" w:sz="3" w:space="0" w:color="FFFFFF"/>
              <w:right w:val="single" w:sz="3" w:space="0" w:color="FFFFFF"/>
            </w:tcBorders>
            <w:shd w:val="clear" w:color="auto" w:fill="116965"/>
            <w:tcMar>
              <w:top w:w="140" w:type="dxa"/>
              <w:left w:w="180" w:type="dxa"/>
              <w:bottom w:w="140" w:type="dxa"/>
              <w:right w:w="180" w:type="dxa"/>
            </w:tcMar>
          </w:tcPr>
          <w:p w14:paraId="6A0E75B9" w14:textId="2627603F" w:rsidR="00490E8E" w:rsidRPr="00977924" w:rsidRDefault="00000000">
            <w:pPr>
              <w:spacing w:after="80"/>
              <w:rPr>
                <w:color w:val="F2F2F2" w:themeColor="background1" w:themeShade="F2"/>
              </w:rPr>
            </w:pPr>
            <w:r w:rsidRPr="00977924">
              <w:rPr>
                <w:b/>
                <w:bCs/>
                <w:color w:val="F2F2F2" w:themeColor="background1" w:themeShade="F2"/>
                <w:sz w:val="16"/>
                <w:szCs w:val="16"/>
              </w:rPr>
              <w:t>Universities — Key Differences</w:t>
            </w:r>
          </w:p>
          <w:p w14:paraId="3FC865F3" w14:textId="276A684C" w:rsidR="00490E8E" w:rsidRPr="00736D25" w:rsidRDefault="00000000" w:rsidP="00736D25">
            <w:pPr>
              <w:pStyle w:val="ListParagraph"/>
              <w:numPr>
                <w:ilvl w:val="0"/>
                <w:numId w:val="8"/>
              </w:numPr>
              <w:spacing w:after="40"/>
              <w:ind w:left="454" w:hanging="227"/>
              <w:rPr>
                <w:color w:val="FFFFFF" w:themeColor="background1"/>
              </w:rPr>
            </w:pPr>
            <w:r w:rsidRPr="00736D25">
              <w:rPr>
                <w:color w:val="FFFFFF" w:themeColor="background1"/>
                <w:sz w:val="15"/>
                <w:szCs w:val="15"/>
              </w:rPr>
              <w:t xml:space="preserve">Area D includes Research Activity </w:t>
            </w:r>
            <w:r w:rsidR="00D41E74" w:rsidRPr="00736D25">
              <w:rPr>
                <w:color w:val="FFFFFF" w:themeColor="background1"/>
                <w:sz w:val="15"/>
                <w:szCs w:val="15"/>
              </w:rPr>
              <w:t>(</w:t>
            </w:r>
            <w:r w:rsidRPr="00736D25">
              <w:rPr>
                <w:color w:val="FFFFFF" w:themeColor="background1"/>
                <w:sz w:val="15"/>
                <w:szCs w:val="15"/>
              </w:rPr>
              <w:t xml:space="preserve">AI in research supervision and scholarly output </w:t>
            </w:r>
            <w:r w:rsidR="00D41E74" w:rsidRPr="00736D25">
              <w:rPr>
                <w:color w:val="FFFFFF" w:themeColor="background1"/>
                <w:sz w:val="15"/>
                <w:szCs w:val="15"/>
              </w:rPr>
              <w:t>will be</w:t>
            </w:r>
            <w:r w:rsidRPr="00736D25">
              <w:rPr>
                <w:color w:val="FFFFFF" w:themeColor="background1"/>
                <w:sz w:val="15"/>
                <w:szCs w:val="15"/>
              </w:rPr>
              <w:t xml:space="preserve"> assessed</w:t>
            </w:r>
            <w:r w:rsidR="00D41E74" w:rsidRPr="00736D25">
              <w:rPr>
                <w:color w:val="FFFFFF" w:themeColor="background1"/>
                <w:sz w:val="15"/>
                <w:szCs w:val="15"/>
              </w:rPr>
              <w:t>)</w:t>
            </w:r>
          </w:p>
          <w:p w14:paraId="05FC0169" w14:textId="24463CDE" w:rsidR="00490E8E" w:rsidRPr="00736D25" w:rsidRDefault="00000000" w:rsidP="00736D25">
            <w:pPr>
              <w:pStyle w:val="ListParagraph"/>
              <w:numPr>
                <w:ilvl w:val="0"/>
                <w:numId w:val="8"/>
              </w:numPr>
              <w:spacing w:after="40"/>
              <w:ind w:left="454" w:hanging="227"/>
              <w:rPr>
                <w:color w:val="FFFFFF" w:themeColor="background1"/>
              </w:rPr>
            </w:pPr>
            <w:r w:rsidRPr="00736D25">
              <w:rPr>
                <w:color w:val="FFFFFF" w:themeColor="background1"/>
                <w:sz w:val="15"/>
                <w:szCs w:val="15"/>
              </w:rPr>
              <w:t>E.4.2 explicitly requires systems to detect plagiarism and ghosting (AI detection tools apply here)</w:t>
            </w:r>
          </w:p>
          <w:p w14:paraId="2FCEBC5D" w14:textId="3913A18C" w:rsidR="00490E8E" w:rsidRPr="00736D25" w:rsidRDefault="00000000" w:rsidP="00736D25">
            <w:pPr>
              <w:pStyle w:val="ListParagraph"/>
              <w:numPr>
                <w:ilvl w:val="0"/>
                <w:numId w:val="8"/>
              </w:numPr>
              <w:spacing w:after="40"/>
              <w:ind w:left="454" w:hanging="227"/>
              <w:rPr>
                <w:color w:val="FFFFFF" w:themeColor="background1"/>
              </w:rPr>
            </w:pPr>
            <w:r w:rsidRPr="00736D25">
              <w:rPr>
                <w:color w:val="FFFFFF" w:themeColor="background1"/>
                <w:sz w:val="15"/>
                <w:szCs w:val="15"/>
              </w:rPr>
              <w:t xml:space="preserve">Area C </w:t>
            </w:r>
            <w:r w:rsidR="00D41E74" w:rsidRPr="00736D25">
              <w:rPr>
                <w:color w:val="FFFFFF" w:themeColor="background1"/>
                <w:sz w:val="15"/>
                <w:szCs w:val="15"/>
              </w:rPr>
              <w:t>- S</w:t>
            </w:r>
            <w:r w:rsidRPr="00736D25">
              <w:rPr>
                <w:color w:val="FFFFFF" w:themeColor="background1"/>
                <w:sz w:val="15"/>
                <w:szCs w:val="15"/>
              </w:rPr>
              <w:t>ystems Management (covers admissions, records, staff files, immigration compliance)</w:t>
            </w:r>
          </w:p>
          <w:p w14:paraId="247076B5" w14:textId="3ED7F9FB" w:rsidR="00490E8E" w:rsidRPr="00977924" w:rsidRDefault="00000000" w:rsidP="00736D25">
            <w:pPr>
              <w:pStyle w:val="ListParagraph"/>
              <w:numPr>
                <w:ilvl w:val="0"/>
                <w:numId w:val="8"/>
              </w:numPr>
              <w:ind w:left="454" w:hanging="227"/>
              <w:rPr>
                <w:color w:val="F2F2F2" w:themeColor="background1" w:themeShade="F2"/>
              </w:rPr>
            </w:pPr>
            <w:r w:rsidRPr="00736D25">
              <w:rPr>
                <w:color w:val="FFFFFF" w:themeColor="background1"/>
                <w:sz w:val="15"/>
                <w:szCs w:val="15"/>
              </w:rPr>
              <w:t xml:space="preserve">Premier Status: </w:t>
            </w:r>
            <w:r w:rsidR="00D41E74" w:rsidRPr="00736D25">
              <w:rPr>
                <w:color w:val="FFFFFF" w:themeColor="background1"/>
                <w:sz w:val="15"/>
                <w:szCs w:val="15"/>
              </w:rPr>
              <w:t>C</w:t>
            </w:r>
            <w:r w:rsidRPr="00736D25">
              <w:rPr>
                <w:color w:val="FFFFFF" w:themeColor="background1"/>
                <w:sz w:val="15"/>
                <w:szCs w:val="15"/>
              </w:rPr>
              <w:t>ommendable</w:t>
            </w:r>
            <w:r w:rsidR="00D41E74" w:rsidRPr="00736D25">
              <w:rPr>
                <w:color w:val="FFFFFF" w:themeColor="background1"/>
                <w:sz w:val="15"/>
                <w:szCs w:val="15"/>
              </w:rPr>
              <w:t>s</w:t>
            </w:r>
            <w:r w:rsidRPr="00736D25">
              <w:rPr>
                <w:color w:val="FFFFFF" w:themeColor="background1"/>
                <w:sz w:val="15"/>
                <w:szCs w:val="15"/>
              </w:rPr>
              <w:t xml:space="preserve"> in all 7 eligible areas (A, B, D, E, F, G, H)</w:t>
            </w:r>
          </w:p>
        </w:tc>
        <w:tc>
          <w:tcPr>
            <w:tcW w:w="7699" w:type="dxa"/>
            <w:tcBorders>
              <w:top w:val="single" w:sz="3" w:space="0" w:color="FFFFFF"/>
              <w:left w:val="single" w:sz="3" w:space="0" w:color="FFFFFF"/>
              <w:bottom w:val="single" w:sz="3" w:space="0" w:color="FFFFFF"/>
              <w:right w:val="single" w:sz="3" w:space="0" w:color="FFFFFF"/>
            </w:tcBorders>
            <w:shd w:val="clear" w:color="auto" w:fill="0B839F"/>
            <w:tcMar>
              <w:top w:w="140" w:type="dxa"/>
              <w:left w:w="180" w:type="dxa"/>
              <w:bottom w:w="140" w:type="dxa"/>
              <w:right w:w="180" w:type="dxa"/>
            </w:tcMar>
          </w:tcPr>
          <w:p w14:paraId="3DE94B76" w14:textId="083F833B" w:rsidR="00105DE9" w:rsidRPr="00736D25" w:rsidRDefault="00000000" w:rsidP="00736D25">
            <w:pPr>
              <w:spacing w:after="80"/>
              <w:ind w:left="57"/>
              <w:rPr>
                <w:b/>
                <w:bCs/>
                <w:color w:val="F2F2F2" w:themeColor="background1" w:themeShade="F2"/>
                <w:sz w:val="16"/>
                <w:szCs w:val="16"/>
              </w:rPr>
            </w:pPr>
            <w:r w:rsidRPr="00736D25">
              <w:rPr>
                <w:b/>
                <w:bCs/>
                <w:color w:val="F2F2F2" w:themeColor="background1" w:themeShade="F2"/>
                <w:sz w:val="16"/>
                <w:szCs w:val="16"/>
              </w:rPr>
              <w:t>Schools — Key Differences</w:t>
            </w:r>
          </w:p>
          <w:p w14:paraId="12777182" w14:textId="469AADF6" w:rsidR="00490E8E" w:rsidRPr="00736D25" w:rsidRDefault="00000000" w:rsidP="00736D25">
            <w:pPr>
              <w:pStyle w:val="ListParagraph"/>
              <w:numPr>
                <w:ilvl w:val="0"/>
                <w:numId w:val="7"/>
              </w:numPr>
              <w:spacing w:after="40"/>
              <w:ind w:left="454" w:hanging="227"/>
              <w:rPr>
                <w:color w:val="F2F2F2" w:themeColor="background1" w:themeShade="F2"/>
              </w:rPr>
            </w:pPr>
            <w:r w:rsidRPr="00736D25">
              <w:rPr>
                <w:color w:val="F2F2F2" w:themeColor="background1" w:themeShade="F2"/>
                <w:sz w:val="15"/>
                <w:szCs w:val="15"/>
              </w:rPr>
              <w:t>Area A includes governance body, school development plan, vision/mission (A.1–A.6)</w:t>
            </w:r>
          </w:p>
          <w:p w14:paraId="0B4A5242" w14:textId="576DF11A" w:rsidR="00490E8E" w:rsidRPr="00736D25" w:rsidRDefault="00000000" w:rsidP="00736D25">
            <w:pPr>
              <w:pStyle w:val="ListParagraph"/>
              <w:numPr>
                <w:ilvl w:val="0"/>
                <w:numId w:val="7"/>
              </w:numPr>
              <w:spacing w:after="40"/>
              <w:ind w:left="454" w:hanging="227"/>
              <w:rPr>
                <w:color w:val="F2F2F2" w:themeColor="background1" w:themeShade="F2"/>
              </w:rPr>
            </w:pPr>
            <w:r w:rsidRPr="00736D25">
              <w:rPr>
                <w:color w:val="F2F2F2" w:themeColor="background1" w:themeShade="F2"/>
                <w:sz w:val="15"/>
                <w:szCs w:val="15"/>
              </w:rPr>
              <w:t>A.15/A.16/A.17 are school-specific: management focus on pedagogical development and staff wellbeing</w:t>
            </w:r>
          </w:p>
          <w:p w14:paraId="3D427323" w14:textId="2380D861" w:rsidR="00490E8E" w:rsidRPr="00736D25" w:rsidRDefault="00000000" w:rsidP="00736D25">
            <w:pPr>
              <w:pStyle w:val="ListParagraph"/>
              <w:numPr>
                <w:ilvl w:val="0"/>
                <w:numId w:val="7"/>
              </w:numPr>
              <w:spacing w:after="40"/>
              <w:ind w:left="454" w:hanging="227"/>
              <w:rPr>
                <w:color w:val="F2F2F2" w:themeColor="background1" w:themeShade="F2"/>
              </w:rPr>
            </w:pPr>
            <w:r w:rsidRPr="00736D25">
              <w:rPr>
                <w:color w:val="F2F2F2" w:themeColor="background1" w:themeShade="F2"/>
                <w:sz w:val="15"/>
                <w:szCs w:val="15"/>
              </w:rPr>
              <w:t>Area D includes D.5 (extra-curricular), D.8 (reading curriculum)</w:t>
            </w:r>
          </w:p>
          <w:p w14:paraId="3947D24B" w14:textId="44591B26" w:rsidR="00490E8E" w:rsidRPr="00736D25" w:rsidRDefault="00000000" w:rsidP="00736D25">
            <w:pPr>
              <w:pStyle w:val="ListParagraph"/>
              <w:numPr>
                <w:ilvl w:val="0"/>
                <w:numId w:val="7"/>
              </w:numPr>
              <w:spacing w:after="40"/>
              <w:ind w:left="454" w:hanging="227"/>
              <w:rPr>
                <w:color w:val="F2F2F2" w:themeColor="background1" w:themeShade="F2"/>
              </w:rPr>
            </w:pPr>
            <w:r w:rsidRPr="00736D25">
              <w:rPr>
                <w:color w:val="F2F2F2" w:themeColor="background1" w:themeShade="F2"/>
                <w:sz w:val="15"/>
                <w:szCs w:val="15"/>
              </w:rPr>
              <w:t xml:space="preserve">Area F </w:t>
            </w:r>
            <w:r w:rsidR="006A1586" w:rsidRPr="00736D25">
              <w:rPr>
                <w:color w:val="F2F2F2" w:themeColor="background1" w:themeShade="F2"/>
                <w:sz w:val="15"/>
                <w:szCs w:val="15"/>
              </w:rPr>
              <w:t>is</w:t>
            </w:r>
            <w:r w:rsidRPr="00736D25">
              <w:rPr>
                <w:color w:val="F2F2F2" w:themeColor="background1" w:themeShade="F2"/>
                <w:sz w:val="15"/>
                <w:szCs w:val="15"/>
              </w:rPr>
              <w:t xml:space="preserve"> broader than welfare alone; includes F.5–F.8 on values, citizenship, SMSC</w:t>
            </w:r>
          </w:p>
          <w:p w14:paraId="135B5327" w14:textId="02DA7E70" w:rsidR="00490E8E" w:rsidRPr="00736D25" w:rsidRDefault="00736D25" w:rsidP="00736D25">
            <w:pPr>
              <w:pStyle w:val="ListParagraph"/>
              <w:numPr>
                <w:ilvl w:val="0"/>
                <w:numId w:val="7"/>
              </w:numPr>
              <w:spacing w:after="40"/>
              <w:ind w:left="448" w:hanging="221"/>
              <w:rPr>
                <w:color w:val="F2F2F2" w:themeColor="background1" w:themeShade="F2"/>
              </w:rPr>
            </w:pPr>
            <w:r w:rsidRPr="00736D25">
              <w:rPr>
                <w:color w:val="F2F2F2" w:themeColor="background1" w:themeShade="F2"/>
                <w:sz w:val="15"/>
                <w:szCs w:val="15"/>
              </w:rPr>
              <w:t>E.4</w:t>
            </w:r>
            <w:r>
              <w:rPr>
                <w:color w:val="F2F2F2" w:themeColor="background1" w:themeShade="F2"/>
                <w:sz w:val="15"/>
                <w:szCs w:val="15"/>
              </w:rPr>
              <w:t xml:space="preserve"> </w:t>
            </w:r>
            <w:r w:rsidRPr="00736D25">
              <w:rPr>
                <w:color w:val="F2F2F2" w:themeColor="background1" w:themeShade="F2"/>
                <w:sz w:val="15"/>
                <w:szCs w:val="15"/>
              </w:rPr>
              <w:t>Academic misconduct</w:t>
            </w:r>
          </w:p>
          <w:p w14:paraId="3D82157C" w14:textId="02EF6664" w:rsidR="00490E8E" w:rsidRPr="00736D25" w:rsidRDefault="00000000" w:rsidP="00736D25">
            <w:pPr>
              <w:pStyle w:val="ListParagraph"/>
              <w:numPr>
                <w:ilvl w:val="0"/>
                <w:numId w:val="7"/>
              </w:numPr>
              <w:spacing w:after="40"/>
              <w:ind w:left="448" w:hanging="221"/>
              <w:rPr>
                <w:color w:val="F2F2F2" w:themeColor="background1" w:themeShade="F2"/>
              </w:rPr>
            </w:pPr>
            <w:r w:rsidRPr="00736D25">
              <w:rPr>
                <w:color w:val="F2F2F2" w:themeColor="background1" w:themeShade="F2"/>
                <w:sz w:val="15"/>
                <w:szCs w:val="15"/>
              </w:rPr>
              <w:lastRenderedPageBreak/>
              <w:t>H.3 includes social media monitoring</w:t>
            </w:r>
          </w:p>
        </w:tc>
      </w:tr>
      <w:tr w:rsidR="00490E8E" w14:paraId="63EAE773" w14:textId="77777777" w:rsidTr="006A1586">
        <w:tc>
          <w:tcPr>
            <w:tcW w:w="7699" w:type="dxa"/>
            <w:tcBorders>
              <w:top w:val="single" w:sz="3" w:space="0" w:color="FFFFFF"/>
              <w:left w:val="single" w:sz="3" w:space="0" w:color="FFFFFF"/>
              <w:bottom w:val="single" w:sz="3" w:space="0" w:color="FFFFFF"/>
              <w:right w:val="single" w:sz="3" w:space="0" w:color="FFFFFF"/>
            </w:tcBorders>
            <w:shd w:val="clear" w:color="auto" w:fill="404040" w:themeFill="text1" w:themeFillTint="BF"/>
            <w:tcMar>
              <w:top w:w="140" w:type="dxa"/>
              <w:left w:w="180" w:type="dxa"/>
              <w:bottom w:w="140" w:type="dxa"/>
              <w:right w:w="180" w:type="dxa"/>
            </w:tcMar>
          </w:tcPr>
          <w:p w14:paraId="1EE1F107" w14:textId="44D8C765" w:rsidR="00490E8E" w:rsidRDefault="00000000">
            <w:pPr>
              <w:spacing w:after="60"/>
            </w:pPr>
            <w:r>
              <w:rPr>
                <w:b/>
                <w:bCs/>
                <w:color w:val="FFFFFF"/>
                <w:sz w:val="16"/>
                <w:szCs w:val="16"/>
              </w:rPr>
              <w:lastRenderedPageBreak/>
              <w:t>Colleges &amp; Training Organisations — Key Differences</w:t>
            </w:r>
          </w:p>
          <w:p w14:paraId="5CE861C6" w14:textId="79175ADB" w:rsidR="00490E8E" w:rsidRPr="00736D25" w:rsidRDefault="00000000" w:rsidP="00736D25">
            <w:pPr>
              <w:pStyle w:val="ListParagraph"/>
              <w:numPr>
                <w:ilvl w:val="0"/>
                <w:numId w:val="3"/>
              </w:numPr>
              <w:spacing w:after="40"/>
              <w:ind w:left="454" w:hanging="227"/>
              <w:rPr>
                <w:color w:val="FFFFFF" w:themeColor="background1"/>
              </w:rPr>
            </w:pPr>
            <w:r w:rsidRPr="00736D25">
              <w:rPr>
                <w:color w:val="FFFFFF" w:themeColor="background1"/>
                <w:sz w:val="15"/>
                <w:szCs w:val="15"/>
              </w:rPr>
              <w:t xml:space="preserve">Area A </w:t>
            </w:r>
            <w:r w:rsidR="00977924" w:rsidRPr="00736D25">
              <w:rPr>
                <w:color w:val="FFFFFF" w:themeColor="background1"/>
                <w:sz w:val="15"/>
                <w:szCs w:val="15"/>
              </w:rPr>
              <w:t>emphasis on v</w:t>
            </w:r>
            <w:r w:rsidRPr="00736D25">
              <w:rPr>
                <w:color w:val="FFFFFF" w:themeColor="background1"/>
                <w:sz w:val="15"/>
                <w:szCs w:val="15"/>
              </w:rPr>
              <w:t>ocational/professional includes internship/work placement management (A.5.2, A.8.3) alongside standard governance, staff, and data protection items</w:t>
            </w:r>
          </w:p>
          <w:p w14:paraId="59FBC6AA" w14:textId="010D36F5" w:rsidR="00490E8E" w:rsidRPr="00736D25" w:rsidRDefault="00000000" w:rsidP="00736D25">
            <w:pPr>
              <w:pStyle w:val="ListParagraph"/>
              <w:numPr>
                <w:ilvl w:val="0"/>
                <w:numId w:val="3"/>
              </w:numPr>
              <w:spacing w:after="40"/>
              <w:ind w:left="454" w:hanging="227"/>
              <w:rPr>
                <w:color w:val="FFFFFF" w:themeColor="background1"/>
              </w:rPr>
            </w:pPr>
            <w:r w:rsidRPr="00736D25">
              <w:rPr>
                <w:color w:val="FFFFFF" w:themeColor="background1"/>
                <w:sz w:val="15"/>
                <w:szCs w:val="15"/>
              </w:rPr>
              <w:t xml:space="preserve">Area D </w:t>
            </w:r>
            <w:r w:rsidR="00977924" w:rsidRPr="00736D25">
              <w:rPr>
                <w:color w:val="FFFFFF" w:themeColor="background1"/>
                <w:sz w:val="15"/>
                <w:szCs w:val="15"/>
              </w:rPr>
              <w:t>has n</w:t>
            </w:r>
            <w:r w:rsidRPr="00736D25">
              <w:rPr>
                <w:color w:val="FFFFFF" w:themeColor="background1"/>
                <w:sz w:val="15"/>
                <w:szCs w:val="15"/>
              </w:rPr>
              <w:t>o research dimension</w:t>
            </w:r>
            <w:r w:rsidR="00977924" w:rsidRPr="00736D25">
              <w:rPr>
                <w:color w:val="FFFFFF" w:themeColor="background1"/>
                <w:sz w:val="15"/>
                <w:szCs w:val="15"/>
              </w:rPr>
              <w:t>, instead</w:t>
            </w:r>
            <w:r w:rsidRPr="00736D25">
              <w:rPr>
                <w:color w:val="FFFFFF" w:themeColor="background1"/>
                <w:sz w:val="15"/>
                <w:szCs w:val="15"/>
              </w:rPr>
              <w:t xml:space="preserve"> D.5 covers work placement strategy, supervisor selection, and structured supervision; D.3 requires at least first degree or equivalent professional qualification</w:t>
            </w:r>
          </w:p>
          <w:p w14:paraId="2B014A84" w14:textId="1F95D068" w:rsidR="00490E8E" w:rsidRPr="00736D25" w:rsidRDefault="00000000" w:rsidP="00736D25">
            <w:pPr>
              <w:pStyle w:val="ListParagraph"/>
              <w:numPr>
                <w:ilvl w:val="0"/>
                <w:numId w:val="3"/>
              </w:numPr>
              <w:spacing w:after="40"/>
              <w:ind w:left="454" w:hanging="227"/>
              <w:rPr>
                <w:color w:val="FFFFFF" w:themeColor="background1"/>
              </w:rPr>
            </w:pPr>
            <w:r w:rsidRPr="00736D25">
              <w:rPr>
                <w:color w:val="FFFFFF" w:themeColor="background1"/>
                <w:sz w:val="15"/>
                <w:szCs w:val="15"/>
              </w:rPr>
              <w:t>B.4 explicitly requires documented industry/commerce involvement in curriculum development</w:t>
            </w:r>
          </w:p>
          <w:p w14:paraId="36095DEC" w14:textId="77777777" w:rsidR="00736D25" w:rsidRPr="00736D25" w:rsidRDefault="00000000" w:rsidP="00736D25">
            <w:pPr>
              <w:pStyle w:val="ListParagraph"/>
              <w:numPr>
                <w:ilvl w:val="0"/>
                <w:numId w:val="3"/>
              </w:numPr>
              <w:spacing w:after="40"/>
              <w:ind w:left="454" w:hanging="227"/>
              <w:rPr>
                <w:color w:val="FFFFFF" w:themeColor="background1"/>
              </w:rPr>
            </w:pPr>
            <w:r w:rsidRPr="00736D25">
              <w:rPr>
                <w:color w:val="FFFFFF" w:themeColor="background1"/>
                <w:sz w:val="15"/>
                <w:szCs w:val="15"/>
              </w:rPr>
              <w:t>E.4.2 requires systems to detect plagiarism and ghosting in assignments, projects, and all non-invigilated work</w:t>
            </w:r>
          </w:p>
          <w:p w14:paraId="6E0753B7" w14:textId="7AAC10B1" w:rsidR="00490E8E" w:rsidRPr="00736D25" w:rsidRDefault="00000000" w:rsidP="00736D25">
            <w:pPr>
              <w:pStyle w:val="ListParagraph"/>
              <w:numPr>
                <w:ilvl w:val="0"/>
                <w:numId w:val="3"/>
              </w:numPr>
              <w:spacing w:after="40"/>
              <w:ind w:left="454" w:hanging="227"/>
              <w:rPr>
                <w:color w:val="FFFFFF" w:themeColor="background1"/>
              </w:rPr>
            </w:pPr>
            <w:r w:rsidRPr="00736D25">
              <w:rPr>
                <w:color w:val="FFFFFF" w:themeColor="background1"/>
                <w:sz w:val="15"/>
                <w:szCs w:val="15"/>
              </w:rPr>
              <w:t xml:space="preserve">Commendable indicators in A.4, A.7, A.8, B.1–B.3, D.3–D.5, F.1–F.2, H.1–H.2 </w:t>
            </w:r>
            <w:r w:rsidR="00977924" w:rsidRPr="00736D25">
              <w:rPr>
                <w:color w:val="FFFFFF" w:themeColor="background1"/>
                <w:sz w:val="15"/>
                <w:szCs w:val="15"/>
              </w:rPr>
              <w:t xml:space="preserve">- </w:t>
            </w:r>
            <w:r w:rsidRPr="00736D25">
              <w:rPr>
                <w:color w:val="FFFFFF" w:themeColor="background1"/>
                <w:sz w:val="15"/>
                <w:szCs w:val="15"/>
              </w:rPr>
              <w:t>all apply same structure as university framework</w:t>
            </w:r>
          </w:p>
        </w:tc>
        <w:tc>
          <w:tcPr>
            <w:tcW w:w="7699" w:type="dxa"/>
            <w:tcBorders>
              <w:top w:val="single" w:sz="3" w:space="0" w:color="FFFFFF"/>
              <w:left w:val="single" w:sz="3" w:space="0" w:color="FFFFFF"/>
              <w:bottom w:val="single" w:sz="3" w:space="0" w:color="FFFFFF"/>
              <w:right w:val="single" w:sz="3" w:space="0" w:color="FFFFFF"/>
            </w:tcBorders>
            <w:shd w:val="clear" w:color="auto" w:fill="154B63"/>
            <w:tcMar>
              <w:top w:w="140" w:type="dxa"/>
              <w:left w:w="180" w:type="dxa"/>
              <w:bottom w:w="140" w:type="dxa"/>
              <w:right w:w="180" w:type="dxa"/>
            </w:tcMar>
          </w:tcPr>
          <w:p w14:paraId="2A238885" w14:textId="1BD45884" w:rsidR="00490E8E" w:rsidRDefault="00000000">
            <w:pPr>
              <w:spacing w:after="60"/>
            </w:pPr>
            <w:r>
              <w:rPr>
                <w:b/>
                <w:bCs/>
                <w:color w:val="FFFFFF"/>
                <w:sz w:val="16"/>
                <w:szCs w:val="16"/>
              </w:rPr>
              <w:t>Distance &amp; Blended Learning Providers — Key Differences</w:t>
            </w:r>
          </w:p>
          <w:p w14:paraId="590354E8" w14:textId="31EC0BB2" w:rsidR="00736D25" w:rsidRPr="00736D25" w:rsidRDefault="00000000" w:rsidP="00736D25">
            <w:pPr>
              <w:pStyle w:val="ListParagraph"/>
              <w:numPr>
                <w:ilvl w:val="0"/>
                <w:numId w:val="4"/>
              </w:numPr>
              <w:spacing w:after="40"/>
              <w:ind w:left="454" w:hanging="227"/>
              <w:rPr>
                <w:color w:val="FFFFFF" w:themeColor="background1"/>
                <w:sz w:val="15"/>
                <w:szCs w:val="15"/>
              </w:rPr>
            </w:pPr>
            <w:r w:rsidRPr="00736D25">
              <w:rPr>
                <w:color w:val="FFFFFF" w:themeColor="background1"/>
                <w:sz w:val="15"/>
                <w:szCs w:val="15"/>
              </w:rPr>
              <w:t xml:space="preserve">A.1.2 </w:t>
            </w:r>
            <w:r w:rsidR="00736D25" w:rsidRPr="00736D25">
              <w:rPr>
                <w:color w:val="FFFFFF" w:themeColor="background1"/>
                <w:sz w:val="15"/>
                <w:szCs w:val="15"/>
              </w:rPr>
              <w:t>S</w:t>
            </w:r>
            <w:r w:rsidRPr="00736D25">
              <w:rPr>
                <w:color w:val="FFFFFF" w:themeColor="background1"/>
                <w:sz w:val="15"/>
                <w:szCs w:val="15"/>
              </w:rPr>
              <w:t>taffing diagram must include curriculum developers and assessors alongside teachers</w:t>
            </w:r>
          </w:p>
          <w:p w14:paraId="529EFB96" w14:textId="7C11E831" w:rsidR="00490E8E" w:rsidRPr="00736D25" w:rsidRDefault="00000000" w:rsidP="00736D25">
            <w:pPr>
              <w:pStyle w:val="ListParagraph"/>
              <w:numPr>
                <w:ilvl w:val="0"/>
                <w:numId w:val="4"/>
              </w:numPr>
              <w:spacing w:after="40"/>
              <w:ind w:left="454" w:hanging="227"/>
              <w:rPr>
                <w:color w:val="FFFFFF" w:themeColor="background1"/>
              </w:rPr>
            </w:pPr>
            <w:r w:rsidRPr="00736D25">
              <w:rPr>
                <w:color w:val="FFFFFF" w:themeColor="background1"/>
                <w:sz w:val="15"/>
                <w:szCs w:val="15"/>
              </w:rPr>
              <w:t>D.</w:t>
            </w:r>
            <w:r w:rsidR="00736D25" w:rsidRPr="00736D25">
              <w:rPr>
                <w:color w:val="FFFFFF" w:themeColor="background1"/>
                <w:sz w:val="15"/>
                <w:szCs w:val="15"/>
              </w:rPr>
              <w:t>5</w:t>
            </w:r>
            <w:r w:rsidRPr="00736D25">
              <w:rPr>
                <w:color w:val="FFFFFF" w:themeColor="background1"/>
                <w:sz w:val="15"/>
                <w:szCs w:val="15"/>
              </w:rPr>
              <w:t xml:space="preserve"> ASIC inspectors access the learning platform at student, staff, and management levels</w:t>
            </w:r>
          </w:p>
          <w:p w14:paraId="38268FFF" w14:textId="0783E234" w:rsidR="00490E8E" w:rsidRPr="00736D25" w:rsidRDefault="00000000" w:rsidP="00736D25">
            <w:pPr>
              <w:pStyle w:val="ListParagraph"/>
              <w:numPr>
                <w:ilvl w:val="0"/>
                <w:numId w:val="4"/>
              </w:numPr>
              <w:spacing w:after="40"/>
              <w:ind w:left="454" w:hanging="227"/>
              <w:rPr>
                <w:color w:val="FFFFFF" w:themeColor="background1"/>
              </w:rPr>
            </w:pPr>
            <w:r w:rsidRPr="00736D25">
              <w:rPr>
                <w:color w:val="FFFFFF" w:themeColor="background1"/>
                <w:sz w:val="15"/>
                <w:szCs w:val="15"/>
              </w:rPr>
              <w:t>D.3 CVs must include publications, conference papers, and peer review/citation records for research staff in addition to teaching qualifications</w:t>
            </w:r>
          </w:p>
          <w:p w14:paraId="5414B7F3" w14:textId="3C1E7E4C" w:rsidR="00A10B90" w:rsidRPr="00736D25" w:rsidRDefault="00000000" w:rsidP="00736D25">
            <w:pPr>
              <w:pStyle w:val="ListParagraph"/>
              <w:numPr>
                <w:ilvl w:val="0"/>
                <w:numId w:val="4"/>
              </w:numPr>
              <w:spacing w:after="40"/>
              <w:ind w:left="454" w:hanging="227"/>
              <w:rPr>
                <w:color w:val="FFFFFF" w:themeColor="background1"/>
                <w:sz w:val="15"/>
                <w:szCs w:val="15"/>
              </w:rPr>
            </w:pPr>
            <w:r w:rsidRPr="00736D25">
              <w:rPr>
                <w:color w:val="FFFFFF" w:themeColor="background1"/>
                <w:sz w:val="15"/>
                <w:szCs w:val="15"/>
              </w:rPr>
              <w:t xml:space="preserve">C.3, C.5, G.3, G.5, G.7 are </w:t>
            </w:r>
            <w:r w:rsidR="00A10B90" w:rsidRPr="00736D25">
              <w:rPr>
                <w:color w:val="FFFFFF" w:themeColor="background1"/>
                <w:sz w:val="15"/>
                <w:szCs w:val="15"/>
              </w:rPr>
              <w:t xml:space="preserve">mostly </w:t>
            </w:r>
            <w:r w:rsidRPr="00736D25">
              <w:rPr>
                <w:color w:val="FFFFFF" w:themeColor="background1"/>
                <w:sz w:val="15"/>
                <w:szCs w:val="15"/>
              </w:rPr>
              <w:t>blended learning</w:t>
            </w:r>
            <w:r w:rsidR="00A10B90" w:rsidRPr="00736D25">
              <w:rPr>
                <w:color w:val="FFFFFF" w:themeColor="background1"/>
                <w:sz w:val="15"/>
                <w:szCs w:val="15"/>
              </w:rPr>
              <w:t xml:space="preserve">, </w:t>
            </w:r>
            <w:r w:rsidRPr="00736D25">
              <w:rPr>
                <w:color w:val="FFFFFF" w:themeColor="background1"/>
                <w:sz w:val="15"/>
                <w:szCs w:val="15"/>
              </w:rPr>
              <w:t xml:space="preserve">purely online providers exempt from </w:t>
            </w:r>
            <w:r w:rsidR="00977924" w:rsidRPr="00736D25">
              <w:rPr>
                <w:color w:val="FFFFFF" w:themeColor="background1"/>
                <w:sz w:val="15"/>
                <w:szCs w:val="15"/>
              </w:rPr>
              <w:t>in-person</w:t>
            </w:r>
            <w:r w:rsidRPr="00736D25">
              <w:rPr>
                <w:color w:val="FFFFFF" w:themeColor="background1"/>
                <w:sz w:val="15"/>
                <w:szCs w:val="15"/>
              </w:rPr>
              <w:t xml:space="preserve"> attendance-tracking and most premises requirements</w:t>
            </w:r>
          </w:p>
          <w:p w14:paraId="5E810667" w14:textId="77777777" w:rsidR="00736D25" w:rsidRPr="00736D25" w:rsidRDefault="00000000" w:rsidP="00736D25">
            <w:pPr>
              <w:pStyle w:val="ListParagraph"/>
              <w:numPr>
                <w:ilvl w:val="0"/>
                <w:numId w:val="4"/>
              </w:numPr>
              <w:spacing w:after="40"/>
              <w:ind w:left="454" w:hanging="227"/>
              <w:rPr>
                <w:color w:val="FFFFFF" w:themeColor="background1"/>
              </w:rPr>
            </w:pPr>
            <w:r w:rsidRPr="00736D25">
              <w:rPr>
                <w:color w:val="FFFFFF" w:themeColor="background1"/>
                <w:sz w:val="15"/>
                <w:szCs w:val="15"/>
              </w:rPr>
              <w:t xml:space="preserve">F.4 child protection applies equally to solely online institutions </w:t>
            </w:r>
            <w:r w:rsidR="00A10B90" w:rsidRPr="00736D25">
              <w:rPr>
                <w:color w:val="FFFFFF" w:themeColor="background1"/>
                <w:sz w:val="15"/>
                <w:szCs w:val="15"/>
              </w:rPr>
              <w:t>-</w:t>
            </w:r>
            <w:r w:rsidRPr="00736D25">
              <w:rPr>
                <w:color w:val="FFFFFF" w:themeColor="background1"/>
                <w:sz w:val="15"/>
                <w:szCs w:val="15"/>
              </w:rPr>
              <w:t xml:space="preserve"> internet safety required for under-16s; DBS/equivalent checks for all staff including owners and directors</w:t>
            </w:r>
          </w:p>
          <w:p w14:paraId="6DF82686" w14:textId="0A2C3F32" w:rsidR="00490E8E" w:rsidRPr="00736D25" w:rsidRDefault="00000000" w:rsidP="00736D25">
            <w:pPr>
              <w:pStyle w:val="ListParagraph"/>
              <w:numPr>
                <w:ilvl w:val="0"/>
                <w:numId w:val="4"/>
              </w:numPr>
              <w:spacing w:after="40"/>
              <w:ind w:left="454" w:hanging="227"/>
              <w:rPr>
                <w:color w:val="FFFFFF" w:themeColor="background1"/>
              </w:rPr>
            </w:pPr>
            <w:r w:rsidRPr="00736D25">
              <w:rPr>
                <w:color w:val="FFFFFF" w:themeColor="background1"/>
                <w:sz w:val="15"/>
                <w:szCs w:val="15"/>
              </w:rPr>
              <w:t>Marketing (H.3) must note that not all countries recognise distance learning qualifications for public employment</w:t>
            </w:r>
          </w:p>
        </w:tc>
      </w:tr>
    </w:tbl>
    <w:p w14:paraId="45BE21E2" w14:textId="77777777" w:rsidR="00490E8E" w:rsidRDefault="00490E8E">
      <w:pPr>
        <w:spacing w:before="90" w:after="55"/>
      </w:pPr>
    </w:p>
    <w:p w14:paraId="2A26C5A7" w14:textId="77777777" w:rsidR="00490E8E" w:rsidRPr="00D41E74" w:rsidRDefault="00000000">
      <w:pPr>
        <w:pStyle w:val="Heading2"/>
        <w:spacing w:before="0"/>
        <w:rPr>
          <w:color w:val="262626" w:themeColor="text1" w:themeTint="D9"/>
        </w:rPr>
      </w:pPr>
      <w:r w:rsidRPr="00D41E74">
        <w:rPr>
          <w:color w:val="262626" w:themeColor="text1" w:themeTint="D9"/>
        </w:rPr>
        <w:t>Institution Details</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198"/>
      </w:tblGrid>
      <w:tr w:rsidR="00490E8E" w14:paraId="3467E986"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2C795662" w14:textId="6CB3B62C" w:rsidR="00490E8E" w:rsidRPr="00D41E74" w:rsidRDefault="00000000">
            <w:pPr>
              <w:spacing w:after="40"/>
              <w:rPr>
                <w:color w:val="262626" w:themeColor="text1" w:themeTint="D9"/>
              </w:rPr>
            </w:pPr>
            <w:r w:rsidRPr="00D41E74">
              <w:rPr>
                <w:b/>
                <w:bCs/>
                <w:color w:val="262626" w:themeColor="text1" w:themeTint="D9"/>
                <w:sz w:val="17"/>
                <w:szCs w:val="17"/>
              </w:rPr>
              <w:t xml:space="preserve">Institution </w:t>
            </w:r>
            <w:r w:rsidR="00C51BD2">
              <w:rPr>
                <w:b/>
                <w:bCs/>
                <w:color w:val="262626" w:themeColor="text1" w:themeTint="D9"/>
                <w:sz w:val="17"/>
                <w:szCs w:val="17"/>
              </w:rPr>
              <w:t>N</w:t>
            </w:r>
            <w:r w:rsidRPr="00D41E74">
              <w:rPr>
                <w:b/>
                <w:bCs/>
                <w:color w:val="262626" w:themeColor="text1" w:themeTint="D9"/>
                <w:sz w:val="17"/>
                <w:szCs w:val="17"/>
              </w:rPr>
              <w:t>ame</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45F3C8B7" w14:textId="77777777" w:rsidR="00490E8E" w:rsidRDefault="00490E8E"/>
        </w:tc>
      </w:tr>
      <w:tr w:rsidR="00490E8E" w14:paraId="00E6E63B"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117699BE" w14:textId="59FBBD2F" w:rsidR="00490E8E" w:rsidRPr="00D41E74" w:rsidRDefault="00C51BD2">
            <w:pPr>
              <w:spacing w:after="40"/>
              <w:rPr>
                <w:color w:val="262626" w:themeColor="text1" w:themeTint="D9"/>
              </w:rPr>
            </w:pPr>
            <w:r>
              <w:rPr>
                <w:b/>
                <w:bCs/>
                <w:color w:val="262626" w:themeColor="text1" w:themeTint="D9"/>
                <w:sz w:val="17"/>
                <w:szCs w:val="17"/>
              </w:rPr>
              <w:t>ASIC Standard</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0DF4BC42" w14:textId="1C786B33" w:rsidR="00490E8E" w:rsidRDefault="00000000">
            <w:r>
              <w:rPr>
                <w:i/>
                <w:iCs/>
                <w:color w:val="999999"/>
                <w:sz w:val="16"/>
                <w:szCs w:val="16"/>
              </w:rPr>
              <w:t>Universit</w:t>
            </w:r>
            <w:r w:rsidR="00C51BD2">
              <w:rPr>
                <w:i/>
                <w:iCs/>
                <w:color w:val="999999"/>
                <w:sz w:val="16"/>
                <w:szCs w:val="16"/>
              </w:rPr>
              <w:t>ies</w:t>
            </w:r>
            <w:r w:rsidR="00645A81">
              <w:rPr>
                <w:i/>
                <w:iCs/>
                <w:color w:val="999999"/>
                <w:sz w:val="16"/>
                <w:szCs w:val="16"/>
              </w:rPr>
              <w:t>,</w:t>
            </w:r>
            <w:r>
              <w:rPr>
                <w:i/>
                <w:iCs/>
                <w:color w:val="999999"/>
                <w:sz w:val="16"/>
                <w:szCs w:val="16"/>
              </w:rPr>
              <w:t xml:space="preserve"> Schoo</w:t>
            </w:r>
            <w:r w:rsidR="00645A81">
              <w:rPr>
                <w:i/>
                <w:iCs/>
                <w:color w:val="999999"/>
                <w:sz w:val="16"/>
                <w:szCs w:val="16"/>
              </w:rPr>
              <w:t>l</w:t>
            </w:r>
            <w:r w:rsidR="00C51BD2">
              <w:rPr>
                <w:i/>
                <w:iCs/>
                <w:color w:val="999999"/>
                <w:sz w:val="16"/>
                <w:szCs w:val="16"/>
              </w:rPr>
              <w:t>s</w:t>
            </w:r>
            <w:r w:rsidR="00645A81">
              <w:rPr>
                <w:i/>
                <w:iCs/>
                <w:color w:val="999999"/>
                <w:sz w:val="16"/>
                <w:szCs w:val="16"/>
              </w:rPr>
              <w:t xml:space="preserve"> etc.</w:t>
            </w:r>
          </w:p>
        </w:tc>
      </w:tr>
      <w:tr w:rsidR="00490E8E" w14:paraId="1F05EFDF"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351B0607" w14:textId="77777777" w:rsidR="00490E8E" w:rsidRPr="00D41E74" w:rsidRDefault="00000000">
            <w:pPr>
              <w:spacing w:after="40"/>
              <w:rPr>
                <w:color w:val="262626" w:themeColor="text1" w:themeTint="D9"/>
              </w:rPr>
            </w:pPr>
            <w:r w:rsidRPr="00D41E74">
              <w:rPr>
                <w:b/>
                <w:bCs/>
                <w:color w:val="262626" w:themeColor="text1" w:themeTint="D9"/>
                <w:sz w:val="17"/>
                <w:szCs w:val="17"/>
              </w:rPr>
              <w:t>Country</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68C314E8" w14:textId="77777777" w:rsidR="00490E8E" w:rsidRDefault="00490E8E"/>
        </w:tc>
      </w:tr>
      <w:tr w:rsidR="00490E8E" w14:paraId="31D6905C"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41D0093D" w14:textId="1AF78C84" w:rsidR="00490E8E" w:rsidRPr="00D41E74" w:rsidRDefault="00000000">
            <w:pPr>
              <w:spacing w:after="40"/>
              <w:rPr>
                <w:color w:val="262626" w:themeColor="text1" w:themeTint="D9"/>
              </w:rPr>
            </w:pPr>
            <w:r w:rsidRPr="00D41E74">
              <w:rPr>
                <w:b/>
                <w:bCs/>
                <w:color w:val="262626" w:themeColor="text1" w:themeTint="D9"/>
                <w:sz w:val="17"/>
                <w:szCs w:val="17"/>
              </w:rPr>
              <w:t xml:space="preserve">ASIC </w:t>
            </w:r>
            <w:r w:rsidR="00C51BD2">
              <w:rPr>
                <w:b/>
                <w:bCs/>
                <w:color w:val="262626" w:themeColor="text1" w:themeTint="D9"/>
                <w:sz w:val="17"/>
                <w:szCs w:val="17"/>
              </w:rPr>
              <w:t>A</w:t>
            </w:r>
            <w:r w:rsidRPr="00D41E74">
              <w:rPr>
                <w:b/>
                <w:bCs/>
                <w:color w:val="262626" w:themeColor="text1" w:themeTint="D9"/>
                <w:sz w:val="17"/>
                <w:szCs w:val="17"/>
              </w:rPr>
              <w:t xml:space="preserve">ccreditation </w:t>
            </w:r>
            <w:r w:rsidR="00C51BD2">
              <w:rPr>
                <w:b/>
                <w:bCs/>
                <w:color w:val="262626" w:themeColor="text1" w:themeTint="D9"/>
                <w:sz w:val="17"/>
                <w:szCs w:val="17"/>
              </w:rPr>
              <w:t>S</w:t>
            </w:r>
            <w:r w:rsidRPr="00D41E74">
              <w:rPr>
                <w:b/>
                <w:bCs/>
                <w:color w:val="262626" w:themeColor="text1" w:themeTint="D9"/>
                <w:sz w:val="17"/>
                <w:szCs w:val="17"/>
              </w:rPr>
              <w:t>tatus</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64FF5115" w14:textId="77777777" w:rsidR="00490E8E" w:rsidRDefault="00000000">
            <w:r>
              <w:rPr>
                <w:i/>
                <w:iCs/>
                <w:color w:val="999999"/>
                <w:sz w:val="16"/>
                <w:szCs w:val="16"/>
              </w:rPr>
              <w:t>e.g. Accredited / Applying / Re-accreditation due</w:t>
            </w:r>
          </w:p>
        </w:tc>
      </w:tr>
      <w:tr w:rsidR="00490E8E" w14:paraId="06CD2B13"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0F6CEB52" w14:textId="77777777" w:rsidR="00490E8E" w:rsidRPr="00D41E74" w:rsidRDefault="00000000">
            <w:pPr>
              <w:spacing w:after="40"/>
              <w:rPr>
                <w:color w:val="262626" w:themeColor="text1" w:themeTint="D9"/>
              </w:rPr>
            </w:pPr>
            <w:r w:rsidRPr="00D41E74">
              <w:rPr>
                <w:b/>
                <w:bCs/>
                <w:color w:val="262626" w:themeColor="text1" w:themeTint="D9"/>
                <w:sz w:val="17"/>
                <w:szCs w:val="17"/>
              </w:rPr>
              <w:t>Completed by</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608C70B8" w14:textId="77777777" w:rsidR="00490E8E" w:rsidRDefault="00490E8E"/>
        </w:tc>
      </w:tr>
      <w:tr w:rsidR="00490E8E" w14:paraId="0810A9F4"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07FA1E6B" w14:textId="77777777" w:rsidR="00490E8E" w:rsidRPr="00D41E74" w:rsidRDefault="00000000">
            <w:pPr>
              <w:spacing w:after="40"/>
              <w:rPr>
                <w:color w:val="262626" w:themeColor="text1" w:themeTint="D9"/>
              </w:rPr>
            </w:pPr>
            <w:r w:rsidRPr="00D41E74">
              <w:rPr>
                <w:b/>
                <w:bCs/>
                <w:color w:val="262626" w:themeColor="text1" w:themeTint="D9"/>
                <w:sz w:val="17"/>
                <w:szCs w:val="17"/>
              </w:rPr>
              <w:t>Date of this review</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216DB049" w14:textId="77777777" w:rsidR="00490E8E" w:rsidRDefault="00490E8E"/>
        </w:tc>
      </w:tr>
    </w:tbl>
    <w:p w14:paraId="0254A96C" w14:textId="77777777" w:rsidR="00490E8E" w:rsidRDefault="00490E8E">
      <w:pPr>
        <w:spacing w:before="90" w:after="55"/>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490E8E" w14:paraId="4DEBECE4" w14:textId="77777777" w:rsidTr="00197599">
        <w:tc>
          <w:tcPr>
            <w:tcW w:w="15398" w:type="dxa"/>
            <w:tcBorders>
              <w:top w:val="single" w:sz="4" w:space="0" w:color="D0D5DD"/>
              <w:left w:val="single" w:sz="24" w:space="0" w:color="EA020A"/>
              <w:bottom w:val="single" w:sz="4" w:space="0" w:color="D0D5DD"/>
              <w:right w:val="single" w:sz="4" w:space="0" w:color="D0D5DD"/>
            </w:tcBorders>
            <w:shd w:val="clear" w:color="auto" w:fill="E8E8E8"/>
            <w:tcMar>
              <w:top w:w="150" w:type="dxa"/>
              <w:left w:w="190" w:type="dxa"/>
              <w:bottom w:w="150" w:type="dxa"/>
              <w:right w:w="190" w:type="dxa"/>
            </w:tcMar>
          </w:tcPr>
          <w:p w14:paraId="04F4350F" w14:textId="77777777" w:rsidR="00490E8E" w:rsidRPr="00197599" w:rsidRDefault="00000000">
            <w:pPr>
              <w:spacing w:after="90"/>
              <w:rPr>
                <w:color w:val="262626" w:themeColor="text1" w:themeTint="D9"/>
              </w:rPr>
            </w:pPr>
            <w:r w:rsidRPr="00197599">
              <w:rPr>
                <w:b/>
                <w:bCs/>
                <w:color w:val="262626" w:themeColor="text1" w:themeTint="D9"/>
              </w:rPr>
              <w:t>How to use this document</w:t>
            </w:r>
          </w:p>
          <w:p w14:paraId="27A422FF" w14:textId="71B52FAE" w:rsidR="00490E8E" w:rsidRPr="00197599" w:rsidRDefault="00000000">
            <w:pPr>
              <w:spacing w:after="55"/>
              <w:rPr>
                <w:color w:val="262626" w:themeColor="text1" w:themeTint="D9"/>
              </w:rPr>
            </w:pPr>
            <w:r w:rsidRPr="00197599">
              <w:rPr>
                <w:b/>
                <w:bCs/>
                <w:color w:val="262626" w:themeColor="text1" w:themeTint="D9"/>
                <w:sz w:val="17"/>
                <w:szCs w:val="17"/>
              </w:rPr>
              <w:t>Step 1 — Identify your institution type:</w:t>
            </w:r>
            <w:r w:rsidRPr="00197599">
              <w:rPr>
                <w:color w:val="262626" w:themeColor="text1" w:themeTint="D9"/>
                <w:sz w:val="17"/>
                <w:szCs w:val="17"/>
              </w:rPr>
              <w:t xml:space="preserve">  Check the applicability column (⬤ Uni / ⬤ Schl / ⬤ Coll / ⬤ DistEd / ⬤ All) and focus on rows relevant to you. Skip rows marked for other institution types.</w:t>
            </w:r>
          </w:p>
          <w:p w14:paraId="5EDF50FD" w14:textId="77777777" w:rsidR="00490E8E" w:rsidRPr="00197599" w:rsidRDefault="00000000">
            <w:pPr>
              <w:spacing w:after="55"/>
              <w:rPr>
                <w:color w:val="262626" w:themeColor="text1" w:themeTint="D9"/>
              </w:rPr>
            </w:pPr>
            <w:r w:rsidRPr="00197599">
              <w:rPr>
                <w:b/>
                <w:bCs/>
                <w:color w:val="262626" w:themeColor="text1" w:themeTint="D9"/>
                <w:sz w:val="17"/>
                <w:szCs w:val="17"/>
              </w:rPr>
              <w:t>Step 2 — Read the standards column:</w:t>
            </w:r>
            <w:r w:rsidRPr="00197599">
              <w:rPr>
                <w:color w:val="262626" w:themeColor="text1" w:themeTint="D9"/>
                <w:sz w:val="17"/>
                <w:szCs w:val="17"/>
              </w:rPr>
              <w:t xml:space="preserve">  The ASIC Area and standard references shown are from your institution's SfA. Where university and school standards differ, both are noted.</w:t>
            </w:r>
          </w:p>
          <w:p w14:paraId="3832EBFD" w14:textId="77777777" w:rsidR="00490E8E" w:rsidRPr="00197599" w:rsidRDefault="00000000">
            <w:pPr>
              <w:spacing w:after="55"/>
              <w:rPr>
                <w:color w:val="262626" w:themeColor="text1" w:themeTint="D9"/>
              </w:rPr>
            </w:pPr>
            <w:r w:rsidRPr="00197599">
              <w:rPr>
                <w:b/>
                <w:bCs/>
                <w:color w:val="262626" w:themeColor="text1" w:themeTint="D9"/>
                <w:sz w:val="17"/>
                <w:szCs w:val="17"/>
              </w:rPr>
              <w:t>Step 3 — Rate your current position:</w:t>
            </w:r>
            <w:r w:rsidRPr="00197599">
              <w:rPr>
                <w:color w:val="262626" w:themeColor="text1" w:themeTint="D9"/>
                <w:sz w:val="17"/>
                <w:szCs w:val="17"/>
              </w:rPr>
              <w:t xml:space="preserve">  Use the RAG columns. Red = no evidence. Amber = partial/inconsistent. Green = documented, evidenced, and ready to show an inspector.</w:t>
            </w:r>
          </w:p>
          <w:p w14:paraId="149424A0" w14:textId="77777777" w:rsidR="00490E8E" w:rsidRPr="00197599" w:rsidRDefault="00000000">
            <w:pPr>
              <w:spacing w:after="55"/>
              <w:rPr>
                <w:color w:val="262626" w:themeColor="text1" w:themeTint="D9"/>
              </w:rPr>
            </w:pPr>
            <w:r w:rsidRPr="00197599">
              <w:rPr>
                <w:b/>
                <w:bCs/>
                <w:color w:val="262626" w:themeColor="text1" w:themeTint="D9"/>
                <w:sz w:val="17"/>
                <w:szCs w:val="17"/>
              </w:rPr>
              <w:t>Step 4 — Note evidence and gaps:</w:t>
            </w:r>
            <w:r w:rsidRPr="00197599">
              <w:rPr>
                <w:color w:val="262626" w:themeColor="text1" w:themeTint="D9"/>
                <w:sz w:val="17"/>
                <w:szCs w:val="17"/>
              </w:rPr>
              <w:t xml:space="preserve">  The prompt column contains inspection questions and guidance — overwrite with your own notes. Record what evidence exists and what is missing.</w:t>
            </w:r>
          </w:p>
          <w:p w14:paraId="124DCE31" w14:textId="6FF5C933" w:rsidR="00490E8E" w:rsidRDefault="00000000">
            <w:r w:rsidRPr="00197599">
              <w:rPr>
                <w:b/>
                <w:bCs/>
                <w:color w:val="262626" w:themeColor="text1" w:themeTint="D9"/>
                <w:sz w:val="17"/>
                <w:szCs w:val="17"/>
              </w:rPr>
              <w:t>Step 5 — Adapt for your context:</w:t>
            </w:r>
            <w:r w:rsidRPr="00197599">
              <w:rPr>
                <w:color w:val="262626" w:themeColor="text1" w:themeTint="D9"/>
                <w:sz w:val="17"/>
                <w:szCs w:val="17"/>
              </w:rPr>
              <w:t xml:space="preserve">  ASIC adapts criteria where in-country laws </w:t>
            </w:r>
            <w:r w:rsidR="00736D25">
              <w:rPr>
                <w:color w:val="262626" w:themeColor="text1" w:themeTint="D9"/>
                <w:sz w:val="17"/>
                <w:szCs w:val="17"/>
              </w:rPr>
              <w:t xml:space="preserve">and contexts </w:t>
            </w:r>
            <w:r w:rsidRPr="00197599">
              <w:rPr>
                <w:color w:val="262626" w:themeColor="text1" w:themeTint="D9"/>
                <w:sz w:val="17"/>
                <w:szCs w:val="17"/>
              </w:rPr>
              <w:t xml:space="preserve">differ from the UK. Focus on whether you can evidence the principle </w:t>
            </w:r>
            <w:r w:rsidR="00736D25">
              <w:rPr>
                <w:color w:val="262626" w:themeColor="text1" w:themeTint="D9"/>
                <w:sz w:val="17"/>
                <w:szCs w:val="17"/>
              </w:rPr>
              <w:t>(</w:t>
            </w:r>
            <w:r w:rsidRPr="00197599">
              <w:rPr>
                <w:color w:val="262626" w:themeColor="text1" w:themeTint="D9"/>
                <w:sz w:val="17"/>
                <w:szCs w:val="17"/>
              </w:rPr>
              <w:t>not whether you meet a UK-specific requirement</w:t>
            </w:r>
            <w:r w:rsidR="00736D25">
              <w:rPr>
                <w:color w:val="262626" w:themeColor="text1" w:themeTint="D9"/>
                <w:sz w:val="17"/>
                <w:szCs w:val="17"/>
              </w:rPr>
              <w:t>)</w:t>
            </w:r>
            <w:r w:rsidRPr="00197599">
              <w:rPr>
                <w:color w:val="262626" w:themeColor="text1" w:themeTint="D9"/>
                <w:sz w:val="17"/>
                <w:szCs w:val="17"/>
              </w:rPr>
              <w:t>.</w:t>
            </w:r>
          </w:p>
        </w:tc>
      </w:tr>
    </w:tbl>
    <w:p w14:paraId="6EEBBE6B" w14:textId="77777777" w:rsidR="00490E8E" w:rsidRDefault="00490E8E">
      <w:pPr>
        <w:spacing w:before="80" w:after="55"/>
      </w:pPr>
    </w:p>
    <w:p w14:paraId="64F4F5AC" w14:textId="77777777" w:rsidR="00490E8E" w:rsidRPr="006978B9" w:rsidRDefault="00000000">
      <w:pPr>
        <w:pStyle w:val="Heading2"/>
        <w:spacing w:before="0" w:after="70"/>
        <w:rPr>
          <w:color w:val="001C34"/>
        </w:rPr>
      </w:pPr>
      <w:r w:rsidRPr="006978B9">
        <w:rPr>
          <w:color w:val="001C34"/>
          <w:sz w:val="19"/>
          <w:szCs w:val="19"/>
        </w:rPr>
        <w:lastRenderedPageBreak/>
        <w:t>RAG Status Guide</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2"/>
        <w:gridCol w:w="5133"/>
        <w:gridCol w:w="5133"/>
      </w:tblGrid>
      <w:tr w:rsidR="00490E8E" w14:paraId="706F4A2E" w14:textId="77777777">
        <w:tc>
          <w:tcPr>
            <w:tcW w:w="5132" w:type="dxa"/>
            <w:tcBorders>
              <w:top w:val="single" w:sz="3" w:space="0" w:color="FFFFFF"/>
              <w:left w:val="single" w:sz="3" w:space="0" w:color="FFFFFF"/>
              <w:bottom w:val="single" w:sz="3" w:space="0" w:color="FFFFFF"/>
              <w:right w:val="single" w:sz="3" w:space="0" w:color="FFFFFF"/>
            </w:tcBorders>
            <w:shd w:val="clear" w:color="auto" w:fill="C0392B"/>
            <w:tcMar>
              <w:top w:w="90" w:type="dxa"/>
              <w:left w:w="130" w:type="dxa"/>
              <w:bottom w:w="90" w:type="dxa"/>
              <w:right w:w="130" w:type="dxa"/>
            </w:tcMar>
          </w:tcPr>
          <w:p w14:paraId="2481A96B" w14:textId="77777777" w:rsidR="00490E8E" w:rsidRDefault="00000000">
            <w:pPr>
              <w:spacing w:after="35"/>
            </w:pPr>
            <w:r>
              <w:rPr>
                <w:b/>
                <w:bCs/>
                <w:color w:val="FFFFFF"/>
                <w:sz w:val="17"/>
                <w:szCs w:val="17"/>
              </w:rPr>
              <w:t>RED</w:t>
            </w:r>
          </w:p>
          <w:p w14:paraId="1D4D30DC" w14:textId="23F32DB8" w:rsidR="00490E8E" w:rsidRDefault="00000000">
            <w:r>
              <w:rPr>
                <w:color w:val="FFFFFF"/>
                <w:sz w:val="15"/>
                <w:szCs w:val="15"/>
              </w:rPr>
              <w:t xml:space="preserve">No activity, policy, or </w:t>
            </w:r>
            <w:r w:rsidR="00D41E74">
              <w:rPr>
                <w:color w:val="FFFFFF"/>
                <w:sz w:val="15"/>
                <w:szCs w:val="15"/>
              </w:rPr>
              <w:t>evidence in place for this area</w:t>
            </w:r>
          </w:p>
        </w:tc>
        <w:tc>
          <w:tcPr>
            <w:tcW w:w="5132" w:type="dxa"/>
            <w:tcBorders>
              <w:top w:val="single" w:sz="3" w:space="0" w:color="FFFFFF"/>
              <w:left w:val="single" w:sz="3" w:space="0" w:color="FFFFFF"/>
              <w:bottom w:val="single" w:sz="3" w:space="0" w:color="FFFFFF"/>
              <w:right w:val="single" w:sz="3" w:space="0" w:color="FFFFFF"/>
            </w:tcBorders>
            <w:shd w:val="clear" w:color="auto" w:fill="D4730A"/>
            <w:tcMar>
              <w:top w:w="90" w:type="dxa"/>
              <w:left w:w="130" w:type="dxa"/>
              <w:bottom w:w="90" w:type="dxa"/>
              <w:right w:w="130" w:type="dxa"/>
            </w:tcMar>
          </w:tcPr>
          <w:p w14:paraId="35582A3C" w14:textId="77777777" w:rsidR="00490E8E" w:rsidRDefault="00000000">
            <w:pPr>
              <w:spacing w:after="35"/>
            </w:pPr>
            <w:r>
              <w:rPr>
                <w:b/>
                <w:bCs/>
                <w:color w:val="FFFFFF"/>
                <w:sz w:val="17"/>
                <w:szCs w:val="17"/>
              </w:rPr>
              <w:t>AMBER</w:t>
            </w:r>
          </w:p>
          <w:p w14:paraId="12591020" w14:textId="7EF44507" w:rsidR="00490E8E" w:rsidRDefault="00D41E74">
            <w:r>
              <w:rPr>
                <w:color w:val="FFFFFF"/>
                <w:sz w:val="15"/>
                <w:szCs w:val="15"/>
              </w:rPr>
              <w:t>Some activity underway but incomplete, undocumented, or inconsistent</w:t>
            </w:r>
          </w:p>
        </w:tc>
        <w:tc>
          <w:tcPr>
            <w:tcW w:w="5132" w:type="dxa"/>
            <w:tcBorders>
              <w:top w:val="single" w:sz="3" w:space="0" w:color="FFFFFF"/>
              <w:left w:val="single" w:sz="3" w:space="0" w:color="FFFFFF"/>
              <w:bottom w:val="single" w:sz="3" w:space="0" w:color="FFFFFF"/>
              <w:right w:val="single" w:sz="3" w:space="0" w:color="FFFFFF"/>
            </w:tcBorders>
            <w:shd w:val="clear" w:color="auto" w:fill="1E8449"/>
            <w:tcMar>
              <w:top w:w="90" w:type="dxa"/>
              <w:left w:w="130" w:type="dxa"/>
              <w:bottom w:w="90" w:type="dxa"/>
              <w:right w:w="130" w:type="dxa"/>
            </w:tcMar>
          </w:tcPr>
          <w:p w14:paraId="7DCC444F" w14:textId="77777777" w:rsidR="00490E8E" w:rsidRDefault="00000000">
            <w:pPr>
              <w:spacing w:after="35"/>
            </w:pPr>
            <w:r>
              <w:rPr>
                <w:b/>
                <w:bCs/>
                <w:color w:val="FFFFFF"/>
                <w:sz w:val="17"/>
                <w:szCs w:val="17"/>
              </w:rPr>
              <w:t>GREEN</w:t>
            </w:r>
          </w:p>
          <w:p w14:paraId="20657CBE" w14:textId="3BCC2E88" w:rsidR="00490E8E" w:rsidRDefault="00D41E74">
            <w:r>
              <w:rPr>
                <w:color w:val="FFFFFF"/>
                <w:sz w:val="15"/>
                <w:szCs w:val="15"/>
              </w:rPr>
              <w:t>Evidence is in place, documented, current, and can be shown to an inspector</w:t>
            </w:r>
          </w:p>
        </w:tc>
      </w:tr>
    </w:tbl>
    <w:p w14:paraId="787DB9A6" w14:textId="77777777" w:rsidR="00490E8E" w:rsidRDefault="00490E8E">
      <w:pPr>
        <w:spacing w:before="120" w:after="60"/>
      </w:pPr>
    </w:p>
    <w:p w14:paraId="0A4807B9" w14:textId="56DE4DF3" w:rsidR="00490E8E" w:rsidRPr="00197599" w:rsidRDefault="00000000">
      <w:pPr>
        <w:pStyle w:val="Heading1"/>
        <w:pBdr>
          <w:bottom w:val="single" w:sz="8" w:space="4" w:color="001C34"/>
        </w:pBdr>
        <w:spacing w:before="0"/>
        <w:rPr>
          <w:b w:val="0"/>
          <w:bCs w:val="0"/>
          <w:color w:val="001C34"/>
          <w:sz w:val="32"/>
          <w:szCs w:val="32"/>
        </w:rPr>
      </w:pPr>
      <w:r w:rsidRPr="00197599">
        <w:rPr>
          <w:b w:val="0"/>
          <w:bCs w:val="0"/>
          <w:color w:val="001C34"/>
          <w:sz w:val="32"/>
          <w:szCs w:val="32"/>
        </w:rPr>
        <w:t>Section 1: AI Activity Mapped to ASIC International Standards</w:t>
      </w:r>
    </w:p>
    <w:p w14:paraId="085D05C6" w14:textId="77777777" w:rsidR="00490E8E" w:rsidRDefault="00000000">
      <w:pPr>
        <w:spacing w:after="80"/>
      </w:pPr>
      <w:r>
        <w:rPr>
          <w:sz w:val="17"/>
          <w:szCs w:val="17"/>
        </w:rPr>
        <w:t>Each row maps an ASIC Area of Operation to the AI governance activities and evidence most likely to be relevant when an inspector asks questions in that area. The Applies To column shows whether the row is relevant to International Universities (⬤ Uni), International Schools (⬤ School), Colleges &amp; Training Organisations (⬤ Coll), Distance &amp; Blended Learning Providers (⬤ DistEd), or all four types (⬤ All). Italic text in the Prompts column is for guidance — overwrite with your own notes. ASIC adapts criteria for in-country law; focus on evidencing the principle.</w:t>
      </w:r>
    </w:p>
    <w:p w14:paraId="73B32DEE" w14:textId="77777777" w:rsidR="00490E8E" w:rsidRDefault="00490E8E">
      <w:pPr>
        <w:spacing w:before="40" w:after="40"/>
      </w:pPr>
    </w:p>
    <w:tbl>
      <w:tblPr>
        <w:tblW w:w="1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6"/>
        <w:gridCol w:w="739"/>
        <w:gridCol w:w="2238"/>
        <w:gridCol w:w="1639"/>
        <w:gridCol w:w="2066"/>
        <w:gridCol w:w="2016"/>
        <w:gridCol w:w="442"/>
        <w:gridCol w:w="441"/>
        <w:gridCol w:w="443"/>
        <w:gridCol w:w="1999"/>
        <w:gridCol w:w="1169"/>
      </w:tblGrid>
      <w:tr w:rsidR="00490E8E" w14:paraId="52CD3338" w14:textId="77777777">
        <w:trPr>
          <w:tblHeader/>
        </w:trPr>
        <w:tc>
          <w:tcPr>
            <w:tcW w:w="122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3BF5FBB9" w14:textId="77777777" w:rsidR="00490E8E" w:rsidRDefault="00000000">
            <w:r>
              <w:rPr>
                <w:b/>
                <w:bCs/>
                <w:color w:val="FFFFFF"/>
                <w:sz w:val="16"/>
                <w:szCs w:val="16"/>
              </w:rPr>
              <w:t>ASIC Area</w:t>
            </w:r>
          </w:p>
        </w:tc>
        <w:tc>
          <w:tcPr>
            <w:tcW w:w="66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6C6B036" w14:textId="77777777" w:rsidR="00490E8E" w:rsidRDefault="00000000">
            <w:r>
              <w:rPr>
                <w:b/>
                <w:bCs/>
                <w:color w:val="FFFFFF"/>
                <w:sz w:val="16"/>
                <w:szCs w:val="16"/>
              </w:rPr>
              <w:t>Applies To</w:t>
            </w:r>
          </w:p>
        </w:tc>
        <w:tc>
          <w:tcPr>
            <w:tcW w:w="23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F62F6CF" w14:textId="5444F0D4" w:rsidR="00490E8E" w:rsidRDefault="00000000">
            <w:r>
              <w:rPr>
                <w:b/>
                <w:bCs/>
                <w:color w:val="FFFFFF"/>
                <w:sz w:val="16"/>
                <w:szCs w:val="16"/>
              </w:rPr>
              <w:t>ASIC Standard</w:t>
            </w:r>
          </w:p>
        </w:tc>
        <w:tc>
          <w:tcPr>
            <w:tcW w:w="17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42A35251" w14:textId="77777777" w:rsidR="00490E8E" w:rsidRDefault="00000000">
            <w:r>
              <w:rPr>
                <w:b/>
                <w:bCs/>
                <w:color w:val="FFFFFF"/>
                <w:sz w:val="16"/>
                <w:szCs w:val="16"/>
              </w:rPr>
              <w:t>Why AI Is Relevant</w:t>
            </w:r>
          </w:p>
        </w:tc>
        <w:tc>
          <w:tcPr>
            <w:tcW w:w="185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0E99D5A8" w14:textId="77777777" w:rsidR="00490E8E" w:rsidRDefault="00000000">
            <w:r>
              <w:rPr>
                <w:b/>
                <w:bCs/>
                <w:color w:val="FFFFFF"/>
                <w:sz w:val="16"/>
                <w:szCs w:val="16"/>
              </w:rPr>
              <w:t>AI Activities to Evidence</w:t>
            </w:r>
          </w:p>
        </w:tc>
        <w:tc>
          <w:tcPr>
            <w:tcW w:w="195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3EA6348B" w14:textId="77777777" w:rsidR="00490E8E" w:rsidRDefault="00000000">
            <w:r>
              <w:rPr>
                <w:b/>
                <w:bCs/>
                <w:color w:val="FFFFFF"/>
                <w:sz w:val="16"/>
                <w:szCs w:val="16"/>
              </w:rPr>
              <w:t>Evidence to Show an Inspector</w:t>
            </w:r>
          </w:p>
        </w:tc>
        <w:tc>
          <w:tcPr>
            <w:tcW w:w="460" w:type="dxa"/>
            <w:tcBorders>
              <w:top w:val="single" w:sz="3" w:space="0" w:color="FFFFFF"/>
              <w:left w:val="single" w:sz="3" w:space="0" w:color="FFFFFF"/>
              <w:bottom w:val="single" w:sz="3" w:space="0" w:color="FFFFFF"/>
              <w:right w:val="single" w:sz="3" w:space="0" w:color="FFFFFF"/>
            </w:tcBorders>
            <w:shd w:val="clear" w:color="auto" w:fill="C0392B"/>
            <w:tcMar>
              <w:top w:w="70" w:type="dxa"/>
              <w:left w:w="110" w:type="dxa"/>
              <w:bottom w:w="70" w:type="dxa"/>
              <w:right w:w="110" w:type="dxa"/>
            </w:tcMar>
            <w:vAlign w:val="center"/>
          </w:tcPr>
          <w:p w14:paraId="093AA047" w14:textId="77777777" w:rsidR="00490E8E" w:rsidRDefault="00000000">
            <w:r>
              <w:rPr>
                <w:b/>
                <w:bCs/>
                <w:color w:val="FFFFFF"/>
                <w:sz w:val="16"/>
                <w:szCs w:val="16"/>
              </w:rPr>
              <w:t>R</w:t>
            </w:r>
          </w:p>
        </w:tc>
        <w:tc>
          <w:tcPr>
            <w:tcW w:w="460" w:type="dxa"/>
            <w:tcBorders>
              <w:top w:val="single" w:sz="3" w:space="0" w:color="FFFFFF"/>
              <w:left w:val="single" w:sz="3" w:space="0" w:color="FFFFFF"/>
              <w:bottom w:val="single" w:sz="3" w:space="0" w:color="FFFFFF"/>
              <w:right w:val="single" w:sz="3" w:space="0" w:color="FFFFFF"/>
            </w:tcBorders>
            <w:shd w:val="clear" w:color="auto" w:fill="D4730A"/>
            <w:tcMar>
              <w:top w:w="70" w:type="dxa"/>
              <w:left w:w="110" w:type="dxa"/>
              <w:bottom w:w="70" w:type="dxa"/>
              <w:right w:w="110" w:type="dxa"/>
            </w:tcMar>
            <w:vAlign w:val="center"/>
          </w:tcPr>
          <w:p w14:paraId="292366DC" w14:textId="77777777" w:rsidR="00490E8E" w:rsidRDefault="00000000">
            <w:r>
              <w:rPr>
                <w:b/>
                <w:bCs/>
                <w:color w:val="FFFFFF"/>
                <w:sz w:val="16"/>
                <w:szCs w:val="16"/>
              </w:rPr>
              <w:t>A</w:t>
            </w:r>
          </w:p>
        </w:tc>
        <w:tc>
          <w:tcPr>
            <w:tcW w:w="460" w:type="dxa"/>
            <w:tcBorders>
              <w:top w:val="single" w:sz="3" w:space="0" w:color="FFFFFF"/>
              <w:left w:val="single" w:sz="3" w:space="0" w:color="FFFFFF"/>
              <w:bottom w:val="single" w:sz="3" w:space="0" w:color="FFFFFF"/>
              <w:right w:val="single" w:sz="3" w:space="0" w:color="FFFFFF"/>
            </w:tcBorders>
            <w:shd w:val="clear" w:color="auto" w:fill="1E8449"/>
            <w:tcMar>
              <w:top w:w="70" w:type="dxa"/>
              <w:left w:w="110" w:type="dxa"/>
              <w:bottom w:w="70" w:type="dxa"/>
              <w:right w:w="110" w:type="dxa"/>
            </w:tcMar>
            <w:vAlign w:val="center"/>
          </w:tcPr>
          <w:p w14:paraId="4E2DE00F" w14:textId="77777777" w:rsidR="00490E8E" w:rsidRDefault="00000000">
            <w:r>
              <w:rPr>
                <w:b/>
                <w:bCs/>
                <w:color w:val="FFFFFF"/>
                <w:sz w:val="16"/>
                <w:szCs w:val="16"/>
              </w:rPr>
              <w:t>G</w:t>
            </w:r>
          </w:p>
        </w:tc>
        <w:tc>
          <w:tcPr>
            <w:tcW w:w="21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50F98CFE" w14:textId="77777777" w:rsidR="00490E8E" w:rsidRDefault="00000000">
            <w:r>
              <w:rPr>
                <w:b/>
                <w:bCs/>
                <w:color w:val="FFFFFF"/>
                <w:sz w:val="16"/>
                <w:szCs w:val="16"/>
              </w:rPr>
              <w:t>Inspection Prompts / Notes</w:t>
            </w:r>
          </w:p>
        </w:tc>
        <w:tc>
          <w:tcPr>
            <w:tcW w:w="1238"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10A2DB8C" w14:textId="77777777" w:rsidR="00490E8E" w:rsidRDefault="00000000">
            <w:r>
              <w:rPr>
                <w:b/>
                <w:bCs/>
                <w:color w:val="FFFFFF"/>
                <w:sz w:val="16"/>
                <w:szCs w:val="16"/>
              </w:rPr>
              <w:t>Gap / Owner / Date</w:t>
            </w:r>
          </w:p>
        </w:tc>
      </w:tr>
      <w:tr w:rsidR="00490E8E" w14:paraId="1DCBBC0D"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2532CF60" w14:textId="77777777" w:rsidR="00490E8E" w:rsidRDefault="00000000">
            <w:pPr>
              <w:spacing w:after="30"/>
            </w:pPr>
            <w:r>
              <w:rPr>
                <w:b/>
                <w:bCs/>
                <w:color w:val="FFFFFF"/>
                <w:sz w:val="22"/>
                <w:szCs w:val="22"/>
              </w:rPr>
              <w:t>A</w:t>
            </w:r>
          </w:p>
          <w:p w14:paraId="294A5C29" w14:textId="77777777" w:rsidR="00490E8E" w:rsidRDefault="00000000">
            <w:r>
              <w:rPr>
                <w:b/>
                <w:bCs/>
                <w:color w:val="FFFFFF"/>
                <w:sz w:val="14"/>
                <w:szCs w:val="14"/>
              </w:rPr>
              <w:t>Governance, Mgmt &amp; Staff</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24BE52E9"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47F6918" w14:textId="1F801408" w:rsidR="00490E8E" w:rsidRDefault="00000000">
            <w:pPr>
              <w:spacing w:after="30"/>
            </w:pPr>
            <w:r>
              <w:rPr>
                <w:sz w:val="14"/>
                <w:szCs w:val="14"/>
              </w:rPr>
              <w:t>UNI: A.3</w:t>
            </w:r>
            <w:r w:rsidR="00A93C88">
              <w:rPr>
                <w:sz w:val="14"/>
                <w:szCs w:val="14"/>
              </w:rPr>
              <w:t>)</w:t>
            </w:r>
            <w:r>
              <w:rPr>
                <w:sz w:val="14"/>
                <w:szCs w:val="14"/>
              </w:rPr>
              <w:t xml:space="preserve"> equal opportunities, employment); A.7</w:t>
            </w:r>
            <w:r w:rsidR="00A93C88">
              <w:rPr>
                <w:sz w:val="14"/>
                <w:szCs w:val="14"/>
              </w:rPr>
              <w:t xml:space="preserve">) </w:t>
            </w:r>
            <w:r>
              <w:rPr>
                <w:sz w:val="14"/>
                <w:szCs w:val="14"/>
              </w:rPr>
              <w:t>staff induction, appraisal, CPD); A.8 (teaching review); A.10 (data protection)</w:t>
            </w:r>
          </w:p>
          <w:p w14:paraId="16EF9D41" w14:textId="5C292336" w:rsidR="00490E8E" w:rsidRDefault="00000000">
            <w:pPr>
              <w:spacing w:after="30"/>
            </w:pPr>
            <w:r>
              <w:rPr>
                <w:sz w:val="14"/>
                <w:szCs w:val="14"/>
              </w:rPr>
              <w:t>SCHL: A.9 (equal opps, employment); A.13 (induction, appraisal, CPD); A.14 (teaching monitoring); A.20 (data protection)</w:t>
            </w:r>
          </w:p>
          <w:p w14:paraId="017090CC" w14:textId="77777777" w:rsidR="00490E8E" w:rsidRDefault="00000000">
            <w:r>
              <w:rPr>
                <w:sz w:val="14"/>
                <w:szCs w:val="14"/>
              </w:rPr>
              <w:t>All: Data protection observed; staff development systems in place</w:t>
            </w:r>
          </w:p>
          <w:p w14:paraId="566F8ED7" w14:textId="05B9B5CA" w:rsidR="00490E8E" w:rsidRDefault="00000000">
            <w:pPr>
              <w:spacing w:after="60"/>
            </w:pPr>
            <w:r>
              <w:rPr>
                <w:sz w:val="14"/>
                <w:szCs w:val="14"/>
              </w:rPr>
              <w:t>COLL: A.3</w:t>
            </w:r>
            <w:r w:rsidR="00E67258">
              <w:rPr>
                <w:sz w:val="14"/>
                <w:szCs w:val="14"/>
              </w:rPr>
              <w:t xml:space="preserve">) </w:t>
            </w:r>
            <w:r>
              <w:rPr>
                <w:sz w:val="14"/>
                <w:szCs w:val="14"/>
              </w:rPr>
              <w:t>equal opportunities, employmen</w:t>
            </w:r>
            <w:r w:rsidR="00E67258">
              <w:rPr>
                <w:sz w:val="14"/>
                <w:szCs w:val="14"/>
              </w:rPr>
              <w:t>t</w:t>
            </w:r>
            <w:r>
              <w:rPr>
                <w:sz w:val="14"/>
                <w:szCs w:val="14"/>
              </w:rPr>
              <w:t>; A.7 (staff induction, appraisal, CPD); A.8 (teaching review including internship/work placement supervision); A.10 (data protection)</w:t>
            </w:r>
          </w:p>
          <w:p w14:paraId="10C7B8CF" w14:textId="6BE6C866" w:rsidR="00490E8E" w:rsidRDefault="00000000">
            <w:pPr>
              <w:spacing w:after="60"/>
            </w:pPr>
            <w:r>
              <w:rPr>
                <w:sz w:val="14"/>
                <w:szCs w:val="14"/>
              </w:rPr>
              <w:t>DISTED: A.3</w:t>
            </w:r>
            <w:r w:rsidR="00E67258">
              <w:rPr>
                <w:sz w:val="14"/>
                <w:szCs w:val="14"/>
              </w:rPr>
              <w:t xml:space="preserve">) </w:t>
            </w:r>
            <w:r>
              <w:rPr>
                <w:sz w:val="14"/>
                <w:szCs w:val="14"/>
              </w:rPr>
              <w:t>equal opportunities; A.7</w:t>
            </w:r>
            <w:r w:rsidR="00E67258">
              <w:rPr>
                <w:sz w:val="14"/>
                <w:szCs w:val="14"/>
              </w:rPr>
              <w:t xml:space="preserve">) </w:t>
            </w:r>
            <w:r>
              <w:rPr>
                <w:sz w:val="14"/>
                <w:szCs w:val="14"/>
              </w:rPr>
              <w:t>staff induction, appraisal, CPD</w:t>
            </w:r>
            <w:r w:rsidR="00C04885">
              <w:rPr>
                <w:sz w:val="14"/>
                <w:szCs w:val="14"/>
              </w:rPr>
              <w:t xml:space="preserve"> - </w:t>
            </w:r>
            <w:r>
              <w:rPr>
                <w:sz w:val="14"/>
                <w:szCs w:val="14"/>
              </w:rPr>
              <w:t>online meetings acceptable); A.8 (teaching review, curriculum development, scholarly activity); A.10</w:t>
            </w:r>
            <w:r w:rsidR="00E67258">
              <w:rPr>
                <w:sz w:val="14"/>
                <w:szCs w:val="14"/>
              </w:rPr>
              <w:t xml:space="preserve">) </w:t>
            </w:r>
            <w:r>
              <w:rPr>
                <w:sz w:val="14"/>
                <w:szCs w:val="14"/>
              </w:rPr>
              <w:t xml:space="preserve">data protection </w:t>
            </w:r>
            <w:r w:rsidR="006978B9">
              <w:rPr>
                <w:sz w:val="14"/>
                <w:szCs w:val="14"/>
              </w:rPr>
              <w:t>-</w:t>
            </w:r>
            <w:r>
              <w:rPr>
                <w:sz w:val="14"/>
                <w:szCs w:val="14"/>
              </w:rPr>
              <w:t xml:space="preserve"> especially critical for digital-first student data handling</w:t>
            </w:r>
          </w:p>
        </w:tc>
        <w:tc>
          <w:tcPr>
            <w:tcW w:w="1700" w:type="dxa"/>
            <w:tcBorders>
              <w:top w:val="single" w:sz="4" w:space="0" w:color="D0D5DD"/>
              <w:left w:val="single" w:sz="4" w:space="0" w:color="D0D5DD"/>
              <w:bottom w:val="single" w:sz="4" w:space="0" w:color="D0D5DD"/>
              <w:right w:val="single" w:sz="4" w:space="0" w:color="D0D5DD"/>
            </w:tcBorders>
            <w:shd w:val="clear" w:color="auto" w:fill="DAE9F7" w:themeFill="text2" w:themeFillTint="1A"/>
            <w:tcMar>
              <w:top w:w="65" w:type="dxa"/>
              <w:left w:w="110" w:type="dxa"/>
              <w:bottom w:w="65" w:type="dxa"/>
              <w:right w:w="110" w:type="dxa"/>
            </w:tcMar>
          </w:tcPr>
          <w:p w14:paraId="59098EF3" w14:textId="50B3A584" w:rsidR="00490E8E" w:rsidRDefault="00000000">
            <w:r>
              <w:rPr>
                <w:color w:val="3A3A3A"/>
                <w:sz w:val="14"/>
                <w:szCs w:val="14"/>
              </w:rPr>
              <w:t>AI in HR processes requires equality review. Staff using AI need induction and CPD. Data protection obligations apply to all AI tools processing personal data. Note: ASIC accepts in-country data protection law</w:t>
            </w:r>
            <w:r w:rsidR="006978B9">
              <w:rPr>
                <w:color w:val="3A3A3A"/>
                <w:sz w:val="14"/>
                <w:szCs w:val="14"/>
              </w:rPr>
              <w:t>;</w:t>
            </w:r>
            <w:r>
              <w:rPr>
                <w:color w:val="3A3A3A"/>
                <w:sz w:val="14"/>
                <w:szCs w:val="14"/>
              </w:rPr>
              <w:t xml:space="preserve"> evidence the principle, not UK GDPR specifically.</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EBDF17E" w14:textId="77777777" w:rsidR="00490E8E" w:rsidRDefault="00000000">
            <w:pPr>
              <w:pStyle w:val="ListParagraph"/>
              <w:numPr>
                <w:ilvl w:val="0"/>
                <w:numId w:val="2"/>
              </w:numPr>
              <w:spacing w:after="30"/>
            </w:pPr>
            <w:r>
              <w:rPr>
                <w:sz w:val="14"/>
                <w:szCs w:val="14"/>
              </w:rPr>
              <w:t>AI acceptable use guidance included in staff handbook and induction</w:t>
            </w:r>
          </w:p>
          <w:p w14:paraId="37E65A39" w14:textId="77777777" w:rsidR="00490E8E" w:rsidRDefault="00000000">
            <w:pPr>
              <w:pStyle w:val="ListParagraph"/>
              <w:numPr>
                <w:ilvl w:val="0"/>
                <w:numId w:val="2"/>
              </w:numPr>
              <w:spacing w:after="30"/>
            </w:pPr>
            <w:r>
              <w:rPr>
                <w:sz w:val="14"/>
                <w:szCs w:val="14"/>
              </w:rPr>
              <w:t>AI literacy CPD logged by role</w:t>
            </w:r>
          </w:p>
          <w:p w14:paraId="1B200251" w14:textId="77777777" w:rsidR="00490E8E" w:rsidRDefault="00000000">
            <w:pPr>
              <w:pStyle w:val="ListParagraph"/>
              <w:numPr>
                <w:ilvl w:val="0"/>
                <w:numId w:val="2"/>
              </w:numPr>
              <w:spacing w:after="30"/>
            </w:pPr>
            <w:r>
              <w:rPr>
                <w:sz w:val="14"/>
                <w:szCs w:val="14"/>
              </w:rPr>
              <w:t>Teaching observation/monitoring records reference AI tool use</w:t>
            </w:r>
          </w:p>
          <w:p w14:paraId="3605AD73" w14:textId="77777777" w:rsidR="00490E8E" w:rsidRDefault="00000000">
            <w:pPr>
              <w:pStyle w:val="ListParagraph"/>
              <w:numPr>
                <w:ilvl w:val="0"/>
                <w:numId w:val="2"/>
              </w:numPr>
            </w:pPr>
            <w:r>
              <w:rPr>
                <w:sz w:val="14"/>
                <w:szCs w:val="14"/>
              </w:rPr>
              <w:t>Data protection procedures cover AI tools (in-country requirements)</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2DBEE52" w14:textId="77777777" w:rsidR="00490E8E" w:rsidRDefault="00000000">
            <w:pPr>
              <w:pStyle w:val="ListParagraph"/>
              <w:numPr>
                <w:ilvl w:val="0"/>
                <w:numId w:val="2"/>
              </w:numPr>
              <w:spacing w:after="30"/>
            </w:pPr>
            <w:r>
              <w:rPr>
                <w:sz w:val="14"/>
                <w:szCs w:val="14"/>
              </w:rPr>
              <w:t>Staff handbook with AI acceptable use section</w:t>
            </w:r>
          </w:p>
          <w:p w14:paraId="1A527597" w14:textId="77777777" w:rsidR="00490E8E" w:rsidRDefault="00000000">
            <w:pPr>
              <w:pStyle w:val="ListParagraph"/>
              <w:numPr>
                <w:ilvl w:val="0"/>
                <w:numId w:val="2"/>
              </w:numPr>
              <w:spacing w:after="30"/>
            </w:pPr>
            <w:r>
              <w:rPr>
                <w:sz w:val="14"/>
                <w:szCs w:val="14"/>
              </w:rPr>
              <w:t>CPD log with AI-specific training tagged</w:t>
            </w:r>
          </w:p>
          <w:p w14:paraId="6875E55D" w14:textId="77777777" w:rsidR="00490E8E" w:rsidRDefault="00000000">
            <w:pPr>
              <w:pStyle w:val="ListParagraph"/>
              <w:numPr>
                <w:ilvl w:val="0"/>
                <w:numId w:val="2"/>
              </w:numPr>
              <w:spacing w:after="30"/>
            </w:pPr>
            <w:r>
              <w:rPr>
                <w:sz w:val="14"/>
                <w:szCs w:val="14"/>
              </w:rPr>
              <w:t>Appraisal records noting AI literacy targets</w:t>
            </w:r>
          </w:p>
          <w:p w14:paraId="0DED13E1" w14:textId="3E3C081D" w:rsidR="00490E8E" w:rsidRDefault="00000000">
            <w:pPr>
              <w:pStyle w:val="ListParagraph"/>
              <w:numPr>
                <w:ilvl w:val="0"/>
                <w:numId w:val="2"/>
              </w:numPr>
              <w:spacing w:after="30"/>
            </w:pPr>
            <w:r>
              <w:rPr>
                <w:sz w:val="14"/>
                <w:szCs w:val="14"/>
              </w:rPr>
              <w:t xml:space="preserve">Data protection/privacy procedures covering AI </w:t>
            </w:r>
            <w:r w:rsidR="006978B9">
              <w:rPr>
                <w:sz w:val="14"/>
                <w:szCs w:val="14"/>
              </w:rPr>
              <w:t>(</w:t>
            </w:r>
            <w:r>
              <w:rPr>
                <w:sz w:val="14"/>
                <w:szCs w:val="14"/>
              </w:rPr>
              <w:t>current version</w:t>
            </w:r>
            <w:r w:rsidR="006978B9">
              <w:rPr>
                <w:sz w:val="14"/>
                <w:szCs w:val="14"/>
              </w:rPr>
              <w:t>)</w:t>
            </w:r>
          </w:p>
          <w:p w14:paraId="5B205236" w14:textId="77777777" w:rsidR="00490E8E" w:rsidRDefault="00000000">
            <w:pPr>
              <w:pStyle w:val="ListParagraph"/>
              <w:numPr>
                <w:ilvl w:val="0"/>
                <w:numId w:val="2"/>
              </w:numPr>
            </w:pPr>
            <w:r>
              <w:rPr>
                <w:sz w:val="14"/>
                <w:szCs w:val="14"/>
              </w:rPr>
              <w:t>Equality impact consideration for any AI used in staff recruitment or appraisal</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01FED9A8"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28F0B50F"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355ECEAD"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112BA59B" w14:textId="77777777" w:rsidR="00490E8E" w:rsidRDefault="00000000">
            <w:r>
              <w:rPr>
                <w:i/>
                <w:iCs/>
                <w:color w:val="999999"/>
                <w:sz w:val="13"/>
                <w:szCs w:val="13"/>
              </w:rPr>
              <w:t>UNI A.7/SCHOOL A.13 (commendable): Are appraisals formally recorded with AI literacy targets actioned? UNI A.8/SCHOOL A.14 (commendable): Do observation records address AI use in teaching? COLL A.4 (commendable): Is there a designated person responsible for programme delivery who ensures AI-related arrangements (e.g. assessment, resources, work placement) are managed? Can you show in-country data protection compliance for AI tools?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27CEE38" w14:textId="77777777" w:rsidR="00490E8E" w:rsidRDefault="00490E8E">
            <w:pPr>
              <w:spacing w:after="140"/>
            </w:pPr>
          </w:p>
        </w:tc>
      </w:tr>
      <w:tr w:rsidR="00490E8E" w14:paraId="0831C977"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2BFA132B" w14:textId="77777777" w:rsidR="00490E8E" w:rsidRDefault="00000000">
            <w:pPr>
              <w:spacing w:after="30"/>
            </w:pPr>
            <w:r>
              <w:rPr>
                <w:b/>
                <w:bCs/>
                <w:color w:val="FFFFFF"/>
                <w:sz w:val="22"/>
                <w:szCs w:val="22"/>
              </w:rPr>
              <w:t>A</w:t>
            </w:r>
          </w:p>
          <w:p w14:paraId="33BE274C" w14:textId="77777777" w:rsidR="00490E8E" w:rsidRDefault="00000000">
            <w:r>
              <w:rPr>
                <w:b/>
                <w:bCs/>
                <w:color w:val="FFFFFF"/>
                <w:sz w:val="14"/>
                <w:szCs w:val="14"/>
              </w:rPr>
              <w:t>Governance, Mgmt &amp; Staff</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20F65DD0"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679A7D1" w14:textId="1AE142E8" w:rsidR="00490E8E" w:rsidRDefault="00000000">
            <w:pPr>
              <w:spacing w:after="30"/>
            </w:pPr>
            <w:r>
              <w:rPr>
                <w:sz w:val="14"/>
                <w:szCs w:val="14"/>
              </w:rPr>
              <w:t>UNI: A.6</w:t>
            </w:r>
            <w:r w:rsidR="00E67258">
              <w:rPr>
                <w:sz w:val="14"/>
                <w:szCs w:val="14"/>
              </w:rPr>
              <w:t xml:space="preserve">) </w:t>
            </w:r>
            <w:r>
              <w:rPr>
                <w:sz w:val="14"/>
                <w:szCs w:val="14"/>
              </w:rPr>
              <w:t xml:space="preserve">assessment procedures, invigilation, secure storage; </w:t>
            </w:r>
            <w:r w:rsidR="00E67258">
              <w:rPr>
                <w:sz w:val="14"/>
                <w:szCs w:val="14"/>
              </w:rPr>
              <w:t>A.9) copyright</w:t>
            </w:r>
          </w:p>
          <w:p w14:paraId="2427B9B2" w14:textId="415FFFB3" w:rsidR="00490E8E" w:rsidRDefault="00000000">
            <w:pPr>
              <w:spacing w:after="30"/>
            </w:pPr>
            <w:r>
              <w:rPr>
                <w:sz w:val="14"/>
                <w:szCs w:val="14"/>
              </w:rPr>
              <w:lastRenderedPageBreak/>
              <w:t>SCHL: A.1</w:t>
            </w:r>
            <w:r w:rsidR="00E67258">
              <w:rPr>
                <w:sz w:val="14"/>
                <w:szCs w:val="14"/>
              </w:rPr>
              <w:t xml:space="preserve">) </w:t>
            </w:r>
            <w:r>
              <w:rPr>
                <w:sz w:val="14"/>
                <w:szCs w:val="14"/>
              </w:rPr>
              <w:t>assessment procedures, invigilation, secure storage); A.19</w:t>
            </w:r>
            <w:r w:rsidR="00E67258">
              <w:rPr>
                <w:sz w:val="14"/>
                <w:szCs w:val="14"/>
              </w:rPr>
              <w:t>)</w:t>
            </w:r>
            <w:r>
              <w:rPr>
                <w:sz w:val="14"/>
                <w:szCs w:val="14"/>
              </w:rPr>
              <w:t xml:space="preserve"> copyright</w:t>
            </w:r>
          </w:p>
          <w:p w14:paraId="230BA10E" w14:textId="77777777" w:rsidR="00490E8E" w:rsidRDefault="00000000">
            <w:r>
              <w:rPr>
                <w:sz w:val="14"/>
                <w:szCs w:val="14"/>
              </w:rPr>
              <w:t>All: Written procedures for assessment conduct; copyright regulations observed</w:t>
            </w:r>
          </w:p>
          <w:p w14:paraId="102E6331" w14:textId="0EEFE4CF" w:rsidR="00490E8E" w:rsidRDefault="00000000">
            <w:pPr>
              <w:spacing w:after="60"/>
            </w:pPr>
            <w:r>
              <w:rPr>
                <w:sz w:val="14"/>
                <w:szCs w:val="14"/>
              </w:rPr>
              <w:t>COLL: A.6</w:t>
            </w:r>
            <w:r w:rsidR="00E67258">
              <w:rPr>
                <w:sz w:val="14"/>
                <w:szCs w:val="14"/>
              </w:rPr>
              <w:t xml:space="preserve">) </w:t>
            </w:r>
            <w:r>
              <w:rPr>
                <w:sz w:val="14"/>
                <w:szCs w:val="14"/>
              </w:rPr>
              <w:t>assessment procedures, invigilation, proctoring, secure storage of scripts and electronic data; A.9</w:t>
            </w:r>
            <w:r w:rsidR="00E67258">
              <w:rPr>
                <w:sz w:val="14"/>
                <w:szCs w:val="14"/>
              </w:rPr>
              <w:t xml:space="preserve">) </w:t>
            </w:r>
            <w:r>
              <w:rPr>
                <w:sz w:val="14"/>
                <w:szCs w:val="14"/>
              </w:rPr>
              <w:t>copyright includes AI-generated teaching materials</w:t>
            </w:r>
          </w:p>
          <w:p w14:paraId="5E9FFEC1" w14:textId="16E0E36A" w:rsidR="00490E8E" w:rsidRDefault="00000000">
            <w:pPr>
              <w:spacing w:after="60"/>
            </w:pPr>
            <w:r>
              <w:rPr>
                <w:sz w:val="14"/>
                <w:szCs w:val="14"/>
              </w:rPr>
              <w:t>DISTED: A.6</w:t>
            </w:r>
            <w:r w:rsidR="00E67258">
              <w:rPr>
                <w:sz w:val="14"/>
                <w:szCs w:val="14"/>
              </w:rPr>
              <w:t xml:space="preserve">) </w:t>
            </w:r>
            <w:r>
              <w:rPr>
                <w:sz w:val="14"/>
                <w:szCs w:val="14"/>
              </w:rPr>
              <w:t>(assessment procedures including remote proctoring; secure storage of electronic scripts and encoded data; A.9</w:t>
            </w:r>
            <w:r w:rsidR="00E67258">
              <w:rPr>
                <w:sz w:val="14"/>
                <w:szCs w:val="14"/>
              </w:rPr>
              <w:t xml:space="preserve">) </w:t>
            </w:r>
            <w:r>
              <w:rPr>
                <w:sz w:val="14"/>
                <w:szCs w:val="14"/>
              </w:rPr>
              <w:t>copyright</w:t>
            </w:r>
            <w:r w:rsidR="00CF646C">
              <w:rPr>
                <w:sz w:val="14"/>
                <w:szCs w:val="14"/>
              </w:rPr>
              <w:t xml:space="preserve"> - </w:t>
            </w:r>
            <w:r>
              <w:rPr>
                <w:sz w:val="14"/>
                <w:szCs w:val="14"/>
              </w:rPr>
              <w:t>AI-generated course materials in digital delivery require particular attention)</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AFD158B" w14:textId="77777777" w:rsidR="00490E8E" w:rsidRDefault="00000000">
            <w:r>
              <w:rPr>
                <w:color w:val="3A3A3A"/>
                <w:sz w:val="14"/>
                <w:szCs w:val="14"/>
              </w:rPr>
              <w:lastRenderedPageBreak/>
              <w:t xml:space="preserve">Assessment procedures must address AI-assisted work and AI-enabled cheating. </w:t>
            </w:r>
            <w:r>
              <w:rPr>
                <w:color w:val="3A3A3A"/>
                <w:sz w:val="14"/>
                <w:szCs w:val="14"/>
              </w:rPr>
              <w:lastRenderedPageBreak/>
              <w:t>Copyright in AI-generated teaching materials is a compliance issue across all jurisdictions.</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A3050C3" w14:textId="16085A48" w:rsidR="00490E8E" w:rsidRDefault="00000000">
            <w:pPr>
              <w:pStyle w:val="ListParagraph"/>
              <w:numPr>
                <w:ilvl w:val="0"/>
                <w:numId w:val="2"/>
              </w:numPr>
              <w:spacing w:after="30"/>
            </w:pPr>
            <w:r>
              <w:rPr>
                <w:sz w:val="14"/>
                <w:szCs w:val="14"/>
              </w:rPr>
              <w:lastRenderedPageBreak/>
              <w:t>Assessment procedures updated to address AI</w:t>
            </w:r>
            <w:r w:rsidR="00E67258">
              <w:rPr>
                <w:sz w:val="14"/>
                <w:szCs w:val="14"/>
              </w:rPr>
              <w:t xml:space="preserve"> - </w:t>
            </w:r>
            <w:r>
              <w:rPr>
                <w:sz w:val="14"/>
                <w:szCs w:val="14"/>
              </w:rPr>
              <w:t xml:space="preserve">including invigilation </w:t>
            </w:r>
            <w:r>
              <w:rPr>
                <w:sz w:val="14"/>
                <w:szCs w:val="14"/>
              </w:rPr>
              <w:lastRenderedPageBreak/>
              <w:t>and proctoring for AI-enabled cheating</w:t>
            </w:r>
          </w:p>
          <w:p w14:paraId="4A970575" w14:textId="77777777" w:rsidR="00490E8E" w:rsidRDefault="00000000">
            <w:pPr>
              <w:pStyle w:val="ListParagraph"/>
              <w:numPr>
                <w:ilvl w:val="0"/>
                <w:numId w:val="2"/>
              </w:numPr>
              <w:spacing w:after="30"/>
            </w:pPr>
            <w:r>
              <w:rPr>
                <w:sz w:val="14"/>
                <w:szCs w:val="14"/>
              </w:rPr>
              <w:t>Copyright policy/statement addresses AI-generated content in teaching materials</w:t>
            </w:r>
          </w:p>
          <w:p w14:paraId="1EB93152" w14:textId="77777777" w:rsidR="00490E8E" w:rsidRDefault="00000000">
            <w:pPr>
              <w:pStyle w:val="ListParagraph"/>
              <w:numPr>
                <w:ilvl w:val="0"/>
                <w:numId w:val="2"/>
              </w:numPr>
            </w:pPr>
            <w:r>
              <w:rPr>
                <w:sz w:val="14"/>
                <w:szCs w:val="14"/>
              </w:rPr>
              <w:t>Staff guidance on use of AI in marking and feedback workflows</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1A5EC22" w14:textId="77777777" w:rsidR="00490E8E" w:rsidRDefault="00000000">
            <w:pPr>
              <w:pStyle w:val="ListParagraph"/>
              <w:numPr>
                <w:ilvl w:val="0"/>
                <w:numId w:val="2"/>
              </w:numPr>
              <w:spacing w:after="30"/>
            </w:pPr>
            <w:r>
              <w:rPr>
                <w:sz w:val="14"/>
                <w:szCs w:val="14"/>
              </w:rPr>
              <w:lastRenderedPageBreak/>
              <w:t>Assessment procedure document with AI-specific section</w:t>
            </w:r>
          </w:p>
          <w:p w14:paraId="1560A9EC" w14:textId="77777777" w:rsidR="00490E8E" w:rsidRDefault="00000000">
            <w:pPr>
              <w:pStyle w:val="ListParagraph"/>
              <w:numPr>
                <w:ilvl w:val="0"/>
                <w:numId w:val="2"/>
              </w:numPr>
              <w:spacing w:after="30"/>
            </w:pPr>
            <w:r>
              <w:rPr>
                <w:sz w:val="14"/>
                <w:szCs w:val="14"/>
              </w:rPr>
              <w:lastRenderedPageBreak/>
              <w:t>Copyright statement/licence — updated to reference AI-generated content</w:t>
            </w:r>
          </w:p>
          <w:p w14:paraId="386386D8" w14:textId="77777777" w:rsidR="00490E8E" w:rsidRDefault="00000000">
            <w:pPr>
              <w:pStyle w:val="ListParagraph"/>
              <w:numPr>
                <w:ilvl w:val="0"/>
                <w:numId w:val="2"/>
              </w:numPr>
            </w:pPr>
            <w:r>
              <w:rPr>
                <w:sz w:val="14"/>
                <w:szCs w:val="14"/>
              </w:rPr>
              <w:t>Staff guidance on AI in assessment — with human oversight step documented</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5D38EA94" w14:textId="77777777" w:rsidR="00490E8E" w:rsidRDefault="00000000">
            <w:pPr>
              <w:jc w:val="center"/>
            </w:pPr>
            <w:r>
              <w:rPr>
                <w:color w:val="C0392B"/>
                <w:sz w:val="18"/>
                <w:szCs w:val="18"/>
              </w:rPr>
              <w:lastRenderedPageBreak/>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6B8C0EFF"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772847AA"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5F524ED9" w14:textId="77777777" w:rsidR="00490E8E" w:rsidRDefault="00000000">
            <w:r>
              <w:rPr>
                <w:i/>
                <w:iCs/>
                <w:color w:val="999999"/>
                <w:sz w:val="13"/>
                <w:szCs w:val="13"/>
              </w:rPr>
              <w:t xml:space="preserve">Can you show an inspector that your assessment and invigilation procedures explicitly address AI? Has your copyright statement </w:t>
            </w:r>
            <w:r>
              <w:rPr>
                <w:i/>
                <w:iCs/>
                <w:color w:val="999999"/>
                <w:sz w:val="13"/>
                <w:szCs w:val="13"/>
              </w:rPr>
              <w:lastRenderedPageBreak/>
              <w:t>been updated for AI-generated content?</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3A7D20A" w14:textId="77777777" w:rsidR="00490E8E" w:rsidRDefault="00490E8E">
            <w:pPr>
              <w:spacing w:after="140"/>
            </w:pPr>
          </w:p>
        </w:tc>
      </w:tr>
      <w:tr w:rsidR="00490E8E" w14:paraId="524FEB87"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790A8935" w14:textId="77777777" w:rsidR="00490E8E" w:rsidRDefault="00000000">
            <w:pPr>
              <w:spacing w:after="30"/>
            </w:pPr>
            <w:r>
              <w:rPr>
                <w:b/>
                <w:bCs/>
                <w:color w:val="FFFFFF"/>
                <w:sz w:val="22"/>
                <w:szCs w:val="22"/>
              </w:rPr>
              <w:t>A</w:t>
            </w:r>
          </w:p>
          <w:p w14:paraId="243EB230" w14:textId="77777777" w:rsidR="00490E8E" w:rsidRDefault="00000000">
            <w:r>
              <w:rPr>
                <w:b/>
                <w:bCs/>
                <w:color w:val="FFFFFF"/>
                <w:sz w:val="14"/>
                <w:szCs w:val="14"/>
              </w:rPr>
              <w:t>Governance, Mgmt &amp; Staff</w:t>
            </w:r>
          </w:p>
        </w:tc>
        <w:tc>
          <w:tcPr>
            <w:tcW w:w="660" w:type="dxa"/>
            <w:tcBorders>
              <w:top w:val="single" w:sz="4" w:space="0" w:color="D0D5DD"/>
              <w:left w:val="single" w:sz="4" w:space="0" w:color="D0D5DD"/>
              <w:bottom w:val="single" w:sz="4" w:space="0" w:color="D0D5DD"/>
              <w:right w:val="single" w:sz="4" w:space="0" w:color="D0D5DD"/>
            </w:tcBorders>
            <w:shd w:val="clear" w:color="auto" w:fill="0B839F"/>
            <w:tcMar>
              <w:top w:w="65" w:type="dxa"/>
              <w:left w:w="70" w:type="dxa"/>
              <w:bottom w:w="65" w:type="dxa"/>
              <w:right w:w="70" w:type="dxa"/>
            </w:tcMar>
            <w:vAlign w:val="center"/>
          </w:tcPr>
          <w:p w14:paraId="14469FB3" w14:textId="049273B5" w:rsidR="00490E8E" w:rsidRDefault="00000000">
            <w:pPr>
              <w:jc w:val="center"/>
            </w:pPr>
            <w:r>
              <w:rPr>
                <w:b/>
                <w:bCs/>
                <w:color w:val="FFFFFF"/>
                <w:sz w:val="14"/>
                <w:szCs w:val="14"/>
              </w:rPr>
              <w:t>⬤ Schl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4695BB5" w14:textId="5C33A9EE" w:rsidR="00490E8E" w:rsidRDefault="00000000">
            <w:pPr>
              <w:spacing w:after="30"/>
            </w:pPr>
            <w:r>
              <w:rPr>
                <w:sz w:val="14"/>
                <w:szCs w:val="14"/>
              </w:rPr>
              <w:t>SCHL: A.1</w:t>
            </w:r>
            <w:r w:rsidR="00E67258">
              <w:rPr>
                <w:sz w:val="14"/>
                <w:szCs w:val="14"/>
              </w:rPr>
              <w:t>)</w:t>
            </w:r>
            <w:r>
              <w:rPr>
                <w:sz w:val="14"/>
                <w:szCs w:val="14"/>
              </w:rPr>
              <w:t xml:space="preserve"> vision/mission</w:t>
            </w:r>
            <w:r w:rsidR="00E67258">
              <w:rPr>
                <w:sz w:val="14"/>
                <w:szCs w:val="14"/>
              </w:rPr>
              <w:t xml:space="preserve"> </w:t>
            </w:r>
            <w:r w:rsidR="000F2C58">
              <w:rPr>
                <w:sz w:val="14"/>
                <w:szCs w:val="14"/>
              </w:rPr>
              <w:t>communicated</w:t>
            </w:r>
            <w:r>
              <w:rPr>
                <w:sz w:val="14"/>
                <w:szCs w:val="14"/>
              </w:rPr>
              <w:t xml:space="preserve"> and monitored; A.2</w:t>
            </w:r>
            <w:r w:rsidR="00E67258">
              <w:rPr>
                <w:sz w:val="14"/>
                <w:szCs w:val="14"/>
              </w:rPr>
              <w:t>) f</w:t>
            </w:r>
            <w:r>
              <w:rPr>
                <w:sz w:val="14"/>
                <w:szCs w:val="14"/>
              </w:rPr>
              <w:t>eedback on effectiveness of school statement; A.3/A.4</w:t>
            </w:r>
            <w:r w:rsidR="00E67258">
              <w:rPr>
                <w:sz w:val="14"/>
                <w:szCs w:val="14"/>
              </w:rPr>
              <w:t xml:space="preserve">) </w:t>
            </w:r>
            <w:r>
              <w:rPr>
                <w:sz w:val="14"/>
                <w:szCs w:val="14"/>
              </w:rPr>
              <w:t>governing body oversight; A.6</w:t>
            </w:r>
            <w:r w:rsidR="00E67258">
              <w:rPr>
                <w:sz w:val="14"/>
                <w:szCs w:val="14"/>
              </w:rPr>
              <w:t xml:space="preserve">) </w:t>
            </w:r>
            <w:r>
              <w:rPr>
                <w:sz w:val="14"/>
                <w:szCs w:val="14"/>
              </w:rPr>
              <w:t>school development plan</w:t>
            </w:r>
          </w:p>
          <w:p w14:paraId="08F02C1D" w14:textId="489CE52E" w:rsidR="00490E8E" w:rsidRDefault="00000000">
            <w:r>
              <w:rPr>
                <w:sz w:val="14"/>
                <w:szCs w:val="14"/>
              </w:rPr>
              <w:t>SCHL: A.15</w:t>
            </w:r>
            <w:r w:rsidR="00E67258">
              <w:rPr>
                <w:sz w:val="14"/>
                <w:szCs w:val="14"/>
              </w:rPr>
              <w:t xml:space="preserve">) </w:t>
            </w:r>
            <w:r>
              <w:rPr>
                <w:sz w:val="14"/>
                <w:szCs w:val="14"/>
              </w:rPr>
              <w:t>management focus on pedagogical knowledge developme</w:t>
            </w:r>
            <w:r w:rsidR="00E67258">
              <w:rPr>
                <w:sz w:val="14"/>
                <w:szCs w:val="14"/>
              </w:rPr>
              <w:t>nt</w:t>
            </w:r>
            <w:r>
              <w:rPr>
                <w:sz w:val="14"/>
                <w:szCs w:val="14"/>
              </w:rPr>
              <w:t>; A.16</w:t>
            </w:r>
            <w:r w:rsidR="00E67258">
              <w:rPr>
                <w:sz w:val="14"/>
                <w:szCs w:val="14"/>
              </w:rPr>
              <w:t xml:space="preserve">) </w:t>
            </w:r>
            <w:r>
              <w:rPr>
                <w:sz w:val="14"/>
                <w:szCs w:val="14"/>
              </w:rPr>
              <w:t>high-quality education vision; A.17</w:t>
            </w:r>
            <w:r w:rsidR="00E67258">
              <w:rPr>
                <w:sz w:val="14"/>
                <w:szCs w:val="14"/>
              </w:rPr>
              <w:t xml:space="preserve">) </w:t>
            </w:r>
            <w:r>
              <w:rPr>
                <w:sz w:val="14"/>
                <w:szCs w:val="14"/>
              </w:rPr>
              <w:t>staff engagement and wellbeing</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0D903AB" w14:textId="77777777" w:rsidR="00490E8E" w:rsidRDefault="00000000">
            <w:r>
              <w:rPr>
                <w:color w:val="3A3A3A"/>
                <w:sz w:val="14"/>
                <w:szCs w:val="14"/>
              </w:rPr>
              <w:t>The school development plan and governing body oversight are inspection priorities. AI governance should feature in strategic planning. Staff wellbeing standards (A.17) are relevant where AI creates workload or anxiety for teachers.</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06E7444" w14:textId="6286B258" w:rsidR="00490E8E" w:rsidRDefault="00000000">
            <w:pPr>
              <w:pStyle w:val="ListParagraph"/>
              <w:numPr>
                <w:ilvl w:val="0"/>
                <w:numId w:val="2"/>
              </w:numPr>
              <w:spacing w:after="30"/>
            </w:pPr>
            <w:r>
              <w:rPr>
                <w:sz w:val="14"/>
                <w:szCs w:val="14"/>
              </w:rPr>
              <w:t xml:space="preserve">AI governance featured in school development plan </w:t>
            </w:r>
            <w:r w:rsidR="00100B45">
              <w:rPr>
                <w:sz w:val="14"/>
                <w:szCs w:val="14"/>
              </w:rPr>
              <w:t>(</w:t>
            </w:r>
            <w:r>
              <w:rPr>
                <w:sz w:val="14"/>
                <w:szCs w:val="14"/>
              </w:rPr>
              <w:t>with objectives and review dates</w:t>
            </w:r>
            <w:r w:rsidR="00100B45">
              <w:rPr>
                <w:sz w:val="14"/>
                <w:szCs w:val="14"/>
              </w:rPr>
              <w:t>)</w:t>
            </w:r>
          </w:p>
          <w:p w14:paraId="486F1092" w14:textId="77777777" w:rsidR="00490E8E" w:rsidRDefault="00000000">
            <w:pPr>
              <w:pStyle w:val="ListParagraph"/>
              <w:numPr>
                <w:ilvl w:val="0"/>
                <w:numId w:val="2"/>
              </w:numPr>
              <w:spacing w:after="30"/>
            </w:pPr>
            <w:r>
              <w:rPr>
                <w:sz w:val="14"/>
                <w:szCs w:val="14"/>
              </w:rPr>
              <w:t>Governing body meeting minutes reference AI as a strategic consideration</w:t>
            </w:r>
          </w:p>
          <w:p w14:paraId="67DB9B66" w14:textId="77777777" w:rsidR="00490E8E" w:rsidRDefault="00000000">
            <w:pPr>
              <w:pStyle w:val="ListParagraph"/>
              <w:numPr>
                <w:ilvl w:val="0"/>
                <w:numId w:val="2"/>
              </w:numPr>
            </w:pPr>
            <w:r>
              <w:rPr>
                <w:sz w:val="14"/>
                <w:szCs w:val="14"/>
              </w:rPr>
              <w:t>Management procedures address staff concerns and wellbeing related to AI workload or anxiety</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EE57EDB" w14:textId="23E50429" w:rsidR="00490E8E" w:rsidRDefault="00000000">
            <w:pPr>
              <w:pStyle w:val="ListParagraph"/>
              <w:numPr>
                <w:ilvl w:val="0"/>
                <w:numId w:val="2"/>
              </w:numPr>
              <w:spacing w:after="30"/>
            </w:pPr>
            <w:r>
              <w:rPr>
                <w:sz w:val="14"/>
                <w:szCs w:val="14"/>
              </w:rPr>
              <w:t>School development plan</w:t>
            </w:r>
            <w:r w:rsidR="00CF646C">
              <w:rPr>
                <w:sz w:val="14"/>
                <w:szCs w:val="14"/>
              </w:rPr>
              <w:t xml:space="preserve"> (</w:t>
            </w:r>
            <w:r>
              <w:rPr>
                <w:sz w:val="14"/>
                <w:szCs w:val="14"/>
              </w:rPr>
              <w:t>current version with AI reference</w:t>
            </w:r>
            <w:r w:rsidR="00CF646C">
              <w:rPr>
                <w:sz w:val="14"/>
                <w:szCs w:val="14"/>
              </w:rPr>
              <w:t>)</w:t>
            </w:r>
          </w:p>
          <w:p w14:paraId="7540797D" w14:textId="77777777" w:rsidR="00490E8E" w:rsidRDefault="00000000">
            <w:pPr>
              <w:pStyle w:val="ListParagraph"/>
              <w:numPr>
                <w:ilvl w:val="0"/>
                <w:numId w:val="2"/>
              </w:numPr>
              <w:spacing w:after="30"/>
            </w:pPr>
            <w:r>
              <w:rPr>
                <w:sz w:val="14"/>
                <w:szCs w:val="14"/>
              </w:rPr>
              <w:t>Governing body meeting minutes noting AI discussion</w:t>
            </w:r>
          </w:p>
          <w:p w14:paraId="458199D6" w14:textId="7F0384EF" w:rsidR="00490E8E" w:rsidRDefault="00000000">
            <w:pPr>
              <w:pStyle w:val="ListParagraph"/>
              <w:numPr>
                <w:ilvl w:val="0"/>
                <w:numId w:val="2"/>
              </w:numPr>
            </w:pPr>
            <w:r>
              <w:rPr>
                <w:sz w:val="14"/>
                <w:szCs w:val="14"/>
              </w:rPr>
              <w:t xml:space="preserve">Staff wellbeing/engagement records </w:t>
            </w:r>
            <w:r w:rsidR="00CF646C">
              <w:rPr>
                <w:sz w:val="14"/>
                <w:szCs w:val="14"/>
              </w:rPr>
              <w:t>-</w:t>
            </w:r>
            <w:r>
              <w:rPr>
                <w:sz w:val="14"/>
                <w:szCs w:val="14"/>
              </w:rPr>
              <w:t xml:space="preserve"> evidence AI-related concerns are addressed promptly</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17F7701A"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0A944242"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74BE82EA"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4BB139E7" w14:textId="77777777" w:rsidR="00490E8E" w:rsidRDefault="00000000">
            <w:r>
              <w:rPr>
                <w:i/>
                <w:iCs/>
                <w:color w:val="999999"/>
                <w:sz w:val="13"/>
                <w:szCs w:val="13"/>
              </w:rPr>
              <w:t>A.6 (commendable): Does the school development plan include AI governance as a named objective? A.17 (commendable): Is there evidence that staff AI-related workload concerns are addressed quickly?</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9072629" w14:textId="77777777" w:rsidR="00490E8E" w:rsidRDefault="00490E8E">
            <w:pPr>
              <w:spacing w:after="140"/>
            </w:pPr>
          </w:p>
        </w:tc>
      </w:tr>
      <w:tr w:rsidR="00490E8E" w14:paraId="272A080A"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5F0B84D0" w14:textId="77777777" w:rsidR="00490E8E" w:rsidRDefault="00000000">
            <w:pPr>
              <w:spacing w:after="30"/>
            </w:pPr>
            <w:r>
              <w:rPr>
                <w:b/>
                <w:bCs/>
                <w:color w:val="FFFFFF"/>
                <w:sz w:val="22"/>
                <w:szCs w:val="22"/>
              </w:rPr>
              <w:t>B</w:t>
            </w:r>
          </w:p>
          <w:p w14:paraId="57F3198B" w14:textId="77777777" w:rsidR="00490E8E" w:rsidRDefault="00000000">
            <w:r>
              <w:rPr>
                <w:b/>
                <w:bCs/>
                <w:color w:val="FFFFFF"/>
                <w:sz w:val="14"/>
                <w:szCs w:val="14"/>
              </w:rPr>
              <w:t>Quality Assurance &amp; Enhancement</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2427DE9C"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893DCD7" w14:textId="0A29197B" w:rsidR="00490E8E" w:rsidRDefault="00000000">
            <w:pPr>
              <w:spacing w:after="30"/>
            </w:pPr>
            <w:r>
              <w:rPr>
                <w:sz w:val="14"/>
                <w:szCs w:val="14"/>
              </w:rPr>
              <w:t>UNI: B.1</w:t>
            </w:r>
            <w:r w:rsidR="00E67258">
              <w:rPr>
                <w:sz w:val="14"/>
                <w:szCs w:val="14"/>
              </w:rPr>
              <w:t xml:space="preserve">) </w:t>
            </w:r>
            <w:r>
              <w:rPr>
                <w:sz w:val="14"/>
                <w:szCs w:val="14"/>
              </w:rPr>
              <w:t>annual academic review including ILOs); B.2</w:t>
            </w:r>
            <w:r w:rsidR="00E67258">
              <w:rPr>
                <w:sz w:val="14"/>
                <w:szCs w:val="14"/>
              </w:rPr>
              <w:t xml:space="preserve">) </w:t>
            </w:r>
            <w:r>
              <w:rPr>
                <w:sz w:val="14"/>
                <w:szCs w:val="14"/>
              </w:rPr>
              <w:t>pass/completion monitorin</w:t>
            </w:r>
            <w:r w:rsidR="00E67258">
              <w:rPr>
                <w:sz w:val="14"/>
                <w:szCs w:val="14"/>
              </w:rPr>
              <w:t>g</w:t>
            </w:r>
            <w:r>
              <w:rPr>
                <w:sz w:val="14"/>
                <w:szCs w:val="14"/>
              </w:rPr>
              <w:t>; B.3</w:t>
            </w:r>
            <w:r w:rsidR="00E67258">
              <w:rPr>
                <w:sz w:val="14"/>
                <w:szCs w:val="14"/>
              </w:rPr>
              <w:t xml:space="preserve">) </w:t>
            </w:r>
            <w:r>
              <w:rPr>
                <w:sz w:val="14"/>
                <w:szCs w:val="14"/>
              </w:rPr>
              <w:t>student feedback mechanisms</w:t>
            </w:r>
          </w:p>
          <w:p w14:paraId="4B8BF999" w14:textId="5F84DAE4" w:rsidR="00490E8E" w:rsidRDefault="00000000">
            <w:pPr>
              <w:spacing w:after="30"/>
            </w:pPr>
            <w:r>
              <w:rPr>
                <w:sz w:val="14"/>
                <w:szCs w:val="14"/>
              </w:rPr>
              <w:t>SCHL: B.1</w:t>
            </w:r>
            <w:r w:rsidR="00E67258">
              <w:rPr>
                <w:sz w:val="14"/>
                <w:szCs w:val="14"/>
              </w:rPr>
              <w:t xml:space="preserve">) </w:t>
            </w:r>
            <w:r>
              <w:rPr>
                <w:sz w:val="14"/>
                <w:szCs w:val="14"/>
              </w:rPr>
              <w:t>annual academic review/audit; B.2</w:t>
            </w:r>
            <w:r w:rsidR="00E67258">
              <w:rPr>
                <w:sz w:val="14"/>
                <w:szCs w:val="14"/>
              </w:rPr>
              <w:t xml:space="preserve">) </w:t>
            </w:r>
            <w:r>
              <w:rPr>
                <w:sz w:val="14"/>
                <w:szCs w:val="14"/>
              </w:rPr>
              <w:t>pass rates, cohort analysis; B.3</w:t>
            </w:r>
            <w:r w:rsidR="00E67258">
              <w:rPr>
                <w:sz w:val="14"/>
                <w:szCs w:val="14"/>
              </w:rPr>
              <w:t xml:space="preserve">) </w:t>
            </w:r>
            <w:r>
              <w:rPr>
                <w:sz w:val="14"/>
                <w:szCs w:val="14"/>
              </w:rPr>
              <w:t>pupil/parent feedback</w:t>
            </w:r>
          </w:p>
          <w:p w14:paraId="53F34616" w14:textId="77777777" w:rsidR="00490E8E" w:rsidRDefault="00000000">
            <w:r>
              <w:rPr>
                <w:sz w:val="14"/>
                <w:szCs w:val="14"/>
              </w:rPr>
              <w:t>All: Annual review includes AI as a standing agenda item; student/pupil feedback on AI guidance collected</w:t>
            </w:r>
          </w:p>
          <w:p w14:paraId="36D49C39" w14:textId="44DF1F54" w:rsidR="00490E8E" w:rsidRDefault="00000000">
            <w:pPr>
              <w:spacing w:after="60"/>
            </w:pPr>
            <w:r>
              <w:rPr>
                <w:sz w:val="14"/>
                <w:szCs w:val="14"/>
              </w:rPr>
              <w:lastRenderedPageBreak/>
              <w:t>COLL: B.1</w:t>
            </w:r>
            <w:r w:rsidR="00E67258">
              <w:rPr>
                <w:sz w:val="14"/>
                <w:szCs w:val="14"/>
              </w:rPr>
              <w:t xml:space="preserve">) </w:t>
            </w:r>
            <w:r>
              <w:rPr>
                <w:sz w:val="14"/>
                <w:szCs w:val="14"/>
              </w:rPr>
              <w:t>annual vocational and academic review including internship/work placement activities; formal student/staff input; B.2</w:t>
            </w:r>
            <w:r w:rsidR="00E67258">
              <w:rPr>
                <w:sz w:val="14"/>
                <w:szCs w:val="14"/>
              </w:rPr>
              <w:t xml:space="preserve">) </w:t>
            </w:r>
            <w:r>
              <w:rPr>
                <w:sz w:val="14"/>
                <w:szCs w:val="14"/>
              </w:rPr>
              <w:t>pass/completion rates; written analyses by cohort; written supervisor reports on work placement; B.3</w:t>
            </w:r>
            <w:r w:rsidR="00E67258">
              <w:rPr>
                <w:sz w:val="14"/>
                <w:szCs w:val="14"/>
              </w:rPr>
              <w:t xml:space="preserve">) </w:t>
            </w:r>
            <w:r>
              <w:rPr>
                <w:sz w:val="14"/>
                <w:szCs w:val="14"/>
              </w:rPr>
              <w:t>student feedback mechanisms including on work placement supervision quality</w:t>
            </w:r>
          </w:p>
          <w:p w14:paraId="157A1592" w14:textId="1A3DF9C7" w:rsidR="00490E8E" w:rsidRDefault="00000000">
            <w:pPr>
              <w:spacing w:after="60"/>
            </w:pPr>
            <w:r>
              <w:rPr>
                <w:sz w:val="14"/>
                <w:szCs w:val="14"/>
              </w:rPr>
              <w:t>DISTED: B.1</w:t>
            </w:r>
            <w:r w:rsidR="00E67258">
              <w:rPr>
                <w:sz w:val="14"/>
                <w:szCs w:val="14"/>
              </w:rPr>
              <w:t xml:space="preserve">) </w:t>
            </w:r>
            <w:r>
              <w:rPr>
                <w:sz w:val="14"/>
                <w:szCs w:val="14"/>
              </w:rPr>
              <w:t xml:space="preserve">annual course/programme and research review; formal student/staff input </w:t>
            </w:r>
            <w:r w:rsidR="00E67258">
              <w:rPr>
                <w:sz w:val="14"/>
                <w:szCs w:val="14"/>
              </w:rPr>
              <w:t xml:space="preserve">- </w:t>
            </w:r>
            <w:r>
              <w:rPr>
                <w:sz w:val="14"/>
                <w:szCs w:val="14"/>
              </w:rPr>
              <w:t>questionnaires acceptable where remote meetings not possible; B.2</w:t>
            </w:r>
            <w:r w:rsidR="00E67258">
              <w:rPr>
                <w:sz w:val="14"/>
                <w:szCs w:val="14"/>
              </w:rPr>
              <w:t>)</w:t>
            </w:r>
            <w:r>
              <w:rPr>
                <w:sz w:val="14"/>
                <w:szCs w:val="14"/>
              </w:rPr>
              <w:t xml:space="preserve"> pass/completion monitoring; examination result analyses; supervisor reports on research activities); B.3</w:t>
            </w:r>
            <w:r w:rsidR="00E67258">
              <w:rPr>
                <w:sz w:val="14"/>
                <w:szCs w:val="14"/>
              </w:rPr>
              <w:t xml:space="preserve">) </w:t>
            </w:r>
            <w:r>
              <w:rPr>
                <w:sz w:val="14"/>
                <w:szCs w:val="14"/>
              </w:rPr>
              <w:t>student feedback via online questionnaires; documented action required</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079A33DF" w14:textId="77777777" w:rsidR="00490E8E" w:rsidRDefault="00000000">
            <w:r>
              <w:rPr>
                <w:color w:val="3A3A3A"/>
                <w:sz w:val="14"/>
                <w:szCs w:val="14"/>
              </w:rPr>
              <w:lastRenderedPageBreak/>
              <w:t>AI affects assessment validity, course quality, and student outcomes globally. Review processes should now include AI governance as a standard item. Student/pupil feedback on AI policies should be collected and acted upon.</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1C49D78" w14:textId="77777777" w:rsidR="00490E8E" w:rsidRDefault="00000000">
            <w:pPr>
              <w:pStyle w:val="ListParagraph"/>
              <w:numPr>
                <w:ilvl w:val="0"/>
                <w:numId w:val="2"/>
              </w:numPr>
              <w:spacing w:after="30"/>
            </w:pPr>
            <w:r>
              <w:rPr>
                <w:sz w:val="14"/>
                <w:szCs w:val="14"/>
              </w:rPr>
              <w:t>AI governance standing item on academic review agenda</w:t>
            </w:r>
          </w:p>
          <w:p w14:paraId="2ED9EBEC" w14:textId="77777777" w:rsidR="00490E8E" w:rsidRDefault="00000000">
            <w:pPr>
              <w:pStyle w:val="ListParagraph"/>
              <w:numPr>
                <w:ilvl w:val="0"/>
                <w:numId w:val="2"/>
              </w:numPr>
              <w:spacing w:after="30"/>
            </w:pPr>
            <w:r>
              <w:rPr>
                <w:sz w:val="14"/>
                <w:szCs w:val="14"/>
              </w:rPr>
              <w:t>AI Incident Log maintained and fed into annual quality process</w:t>
            </w:r>
          </w:p>
          <w:p w14:paraId="793C82B7" w14:textId="77777777" w:rsidR="00490E8E" w:rsidRDefault="00000000">
            <w:pPr>
              <w:pStyle w:val="ListParagraph"/>
              <w:numPr>
                <w:ilvl w:val="0"/>
                <w:numId w:val="2"/>
              </w:numPr>
            </w:pPr>
            <w:r>
              <w:rPr>
                <w:sz w:val="14"/>
                <w:szCs w:val="14"/>
              </w:rPr>
              <w:t>Student/pupil feedback includes AI-related questions — responses documented and actioned</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16F9959" w14:textId="77777777" w:rsidR="00490E8E" w:rsidRDefault="00000000">
            <w:pPr>
              <w:pStyle w:val="ListParagraph"/>
              <w:numPr>
                <w:ilvl w:val="0"/>
                <w:numId w:val="2"/>
              </w:numPr>
              <w:spacing w:after="30"/>
            </w:pPr>
            <w:r>
              <w:rPr>
                <w:sz w:val="14"/>
                <w:szCs w:val="14"/>
              </w:rPr>
              <w:t>Academic review minutes with AI item and closed actions</w:t>
            </w:r>
          </w:p>
          <w:p w14:paraId="515AB057" w14:textId="77777777" w:rsidR="00490E8E" w:rsidRDefault="00000000">
            <w:pPr>
              <w:pStyle w:val="ListParagraph"/>
              <w:numPr>
                <w:ilvl w:val="0"/>
                <w:numId w:val="2"/>
              </w:numPr>
              <w:spacing w:after="30"/>
            </w:pPr>
            <w:r>
              <w:rPr>
                <w:sz w:val="14"/>
                <w:szCs w:val="14"/>
              </w:rPr>
              <w:t>AI Incident Log with trend analysis</w:t>
            </w:r>
          </w:p>
          <w:p w14:paraId="1F2BDE9C" w14:textId="77777777" w:rsidR="00490E8E" w:rsidRDefault="00000000">
            <w:pPr>
              <w:pStyle w:val="ListParagraph"/>
              <w:numPr>
                <w:ilvl w:val="0"/>
                <w:numId w:val="2"/>
              </w:numPr>
              <w:spacing w:after="30"/>
            </w:pPr>
            <w:r>
              <w:rPr>
                <w:sz w:val="14"/>
                <w:szCs w:val="14"/>
              </w:rPr>
              <w:t>Feedback questionnaire samples with AI questions; evidence of action taken</w:t>
            </w:r>
          </w:p>
          <w:p w14:paraId="7107DAD0" w14:textId="77777777" w:rsidR="00490E8E" w:rsidRDefault="00000000">
            <w:pPr>
              <w:pStyle w:val="ListParagraph"/>
              <w:numPr>
                <w:ilvl w:val="0"/>
                <w:numId w:val="2"/>
              </w:numPr>
            </w:pPr>
            <w:r>
              <w:rPr>
                <w:sz w:val="14"/>
                <w:szCs w:val="14"/>
              </w:rPr>
              <w:t>Annual quality report with AI section</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55625D17"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399A1B31"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6811E67D"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11C43263" w14:textId="77777777" w:rsidR="00490E8E" w:rsidRDefault="00000000">
            <w:r>
              <w:rPr>
                <w:i/>
                <w:iCs/>
                <w:color w:val="999999"/>
                <w:sz w:val="13"/>
                <w:szCs w:val="13"/>
              </w:rPr>
              <w:t>UNI B.1/SCHOOL B.1 (commendable): Do review minutes show effective action on AI findings? UNI B.3/SCHOOL B.3 (commendable): Is there documented evidence of action taken on AI-related feedback?</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ECDC5CD" w14:textId="77777777" w:rsidR="00490E8E" w:rsidRDefault="00490E8E">
            <w:pPr>
              <w:spacing w:after="140"/>
            </w:pPr>
          </w:p>
        </w:tc>
      </w:tr>
      <w:tr w:rsidR="00490E8E" w14:paraId="5E836115"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128334D0" w14:textId="77777777" w:rsidR="00490E8E" w:rsidRDefault="00000000">
            <w:pPr>
              <w:spacing w:after="30"/>
            </w:pPr>
            <w:r>
              <w:rPr>
                <w:b/>
                <w:bCs/>
                <w:color w:val="FFFFFF"/>
                <w:sz w:val="22"/>
                <w:szCs w:val="22"/>
              </w:rPr>
              <w:t>B</w:t>
            </w:r>
          </w:p>
          <w:p w14:paraId="4E8DC67C" w14:textId="77777777" w:rsidR="00490E8E" w:rsidRDefault="00000000">
            <w:r>
              <w:rPr>
                <w:b/>
                <w:bCs/>
                <w:color w:val="FFFFFF"/>
                <w:sz w:val="14"/>
                <w:szCs w:val="14"/>
              </w:rPr>
              <w:t>Quality Assurance &amp; Enhancement</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3004625B"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33E18B2" w14:textId="6DC41526" w:rsidR="00490E8E" w:rsidRDefault="00000000">
            <w:pPr>
              <w:spacing w:after="30"/>
            </w:pPr>
            <w:r>
              <w:rPr>
                <w:sz w:val="14"/>
                <w:szCs w:val="14"/>
              </w:rPr>
              <w:t>UNI: B.4</w:t>
            </w:r>
            <w:r w:rsidR="008A1E8C">
              <w:rPr>
                <w:sz w:val="14"/>
                <w:szCs w:val="14"/>
              </w:rPr>
              <w:t xml:space="preserve">) </w:t>
            </w:r>
            <w:r>
              <w:rPr>
                <w:sz w:val="14"/>
                <w:szCs w:val="14"/>
              </w:rPr>
              <w:t>curriculum development procedures; academic level consistent with international equivalents; external validation</w:t>
            </w:r>
          </w:p>
          <w:p w14:paraId="7046441F" w14:textId="1D012933" w:rsidR="00490E8E" w:rsidRDefault="00000000">
            <w:pPr>
              <w:spacing w:after="30"/>
            </w:pPr>
            <w:r>
              <w:rPr>
                <w:sz w:val="14"/>
                <w:szCs w:val="14"/>
              </w:rPr>
              <w:t>SCHL: B.</w:t>
            </w:r>
            <w:r w:rsidR="008A1E8C">
              <w:rPr>
                <w:sz w:val="14"/>
                <w:szCs w:val="14"/>
              </w:rPr>
              <w:t>5)</w:t>
            </w:r>
            <w:r>
              <w:rPr>
                <w:sz w:val="14"/>
                <w:szCs w:val="14"/>
              </w:rPr>
              <w:t xml:space="preserve"> curriculum development procedures for internal/modified courses</w:t>
            </w:r>
          </w:p>
          <w:p w14:paraId="52B042D6" w14:textId="77777777" w:rsidR="00490E8E" w:rsidRDefault="00000000">
            <w:r>
              <w:rPr>
                <w:sz w:val="14"/>
                <w:szCs w:val="14"/>
              </w:rPr>
              <w:t>All: Programme/course descriptions include learning outcomes reviewed for AI context</w:t>
            </w:r>
          </w:p>
          <w:p w14:paraId="4F00E308" w14:textId="244AC90F" w:rsidR="00490E8E" w:rsidRDefault="00000000">
            <w:pPr>
              <w:spacing w:after="60"/>
            </w:pPr>
            <w:r>
              <w:rPr>
                <w:sz w:val="14"/>
                <w:szCs w:val="14"/>
              </w:rPr>
              <w:t>COLL: B.4</w:t>
            </w:r>
            <w:r w:rsidR="008A1E8C">
              <w:rPr>
                <w:sz w:val="14"/>
                <w:szCs w:val="14"/>
              </w:rPr>
              <w:t xml:space="preserve">) </w:t>
            </w:r>
            <w:r>
              <w:rPr>
                <w:sz w:val="14"/>
                <w:szCs w:val="14"/>
              </w:rPr>
              <w:t xml:space="preserve">curriculum development procedures for internal programmes </w:t>
            </w:r>
            <w:r w:rsidR="008A1E8C">
              <w:rPr>
                <w:sz w:val="14"/>
                <w:szCs w:val="14"/>
              </w:rPr>
              <w:t xml:space="preserve">- </w:t>
            </w:r>
            <w:r>
              <w:rPr>
                <w:sz w:val="14"/>
                <w:szCs w:val="14"/>
              </w:rPr>
              <w:t>including documented industry/commerce involvement; vocational level consistent with international equivalents; external validation evidence from advisors or industry</w:t>
            </w:r>
          </w:p>
          <w:p w14:paraId="70129B32" w14:textId="6F2AE632" w:rsidR="00490E8E" w:rsidRDefault="00000000">
            <w:pPr>
              <w:spacing w:after="60"/>
            </w:pPr>
            <w:r>
              <w:rPr>
                <w:sz w:val="14"/>
                <w:szCs w:val="14"/>
              </w:rPr>
              <w:t xml:space="preserve">DISTED: B.4 </w:t>
            </w:r>
            <w:r w:rsidR="008A1E8C">
              <w:rPr>
                <w:sz w:val="14"/>
                <w:szCs w:val="14"/>
              </w:rPr>
              <w:t xml:space="preserve">) </w:t>
            </w:r>
            <w:r>
              <w:rPr>
                <w:sz w:val="14"/>
                <w:szCs w:val="14"/>
              </w:rPr>
              <w:t xml:space="preserve">course/programme design procedures; approval documentation including national/international approvals; external validation from advisors, </w:t>
            </w:r>
            <w:r>
              <w:rPr>
                <w:sz w:val="14"/>
                <w:szCs w:val="14"/>
              </w:rPr>
              <w:lastRenderedPageBreak/>
              <w:t>examiners, or industry/commercial sector</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4D8BF95" w14:textId="77777777" w:rsidR="00490E8E" w:rsidRDefault="00000000">
            <w:r>
              <w:rPr>
                <w:color w:val="3A3A3A"/>
                <w:sz w:val="14"/>
                <w:szCs w:val="14"/>
              </w:rPr>
              <w:lastRenderedPageBreak/>
              <w:t>Curriculum design processes must account for AI capability in assessment and learning outcomes. For universities, external validation processes should include AI governance. Schools modifying courses should address AI-permitted use in course documentation.</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A3A78B1" w14:textId="77777777" w:rsidR="00490E8E" w:rsidRDefault="00000000">
            <w:pPr>
              <w:pStyle w:val="ListParagraph"/>
              <w:numPr>
                <w:ilvl w:val="0"/>
                <w:numId w:val="2"/>
              </w:numPr>
              <w:spacing w:after="30"/>
            </w:pPr>
            <w:r>
              <w:rPr>
                <w:sz w:val="14"/>
                <w:szCs w:val="14"/>
              </w:rPr>
              <w:t>Curriculum development procedure updated to include AI governance step</w:t>
            </w:r>
          </w:p>
          <w:p w14:paraId="1034F5AC" w14:textId="77777777" w:rsidR="00490E8E" w:rsidRDefault="00000000">
            <w:pPr>
              <w:pStyle w:val="ListParagraph"/>
              <w:numPr>
                <w:ilvl w:val="0"/>
                <w:numId w:val="2"/>
              </w:numPr>
              <w:spacing w:after="30"/>
            </w:pPr>
            <w:r>
              <w:rPr>
                <w:sz w:val="14"/>
                <w:szCs w:val="14"/>
              </w:rPr>
              <w:t>Programme/course descriptions include AI-use statements and reviewed ILOs</w:t>
            </w:r>
          </w:p>
          <w:p w14:paraId="5AC17304" w14:textId="77777777" w:rsidR="00490E8E" w:rsidRDefault="00000000">
            <w:pPr>
              <w:pStyle w:val="ListParagraph"/>
              <w:numPr>
                <w:ilvl w:val="0"/>
                <w:numId w:val="2"/>
              </w:numPr>
            </w:pPr>
            <w:r>
              <w:rPr>
                <w:sz w:val="14"/>
                <w:szCs w:val="14"/>
              </w:rPr>
              <w:t>External validation evidence accounts for AI in assessment design (universities)</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A664EBF" w14:textId="77777777" w:rsidR="00490E8E" w:rsidRDefault="00000000">
            <w:pPr>
              <w:pStyle w:val="ListParagraph"/>
              <w:numPr>
                <w:ilvl w:val="0"/>
                <w:numId w:val="2"/>
              </w:numPr>
              <w:spacing w:after="30"/>
            </w:pPr>
            <w:r>
              <w:rPr>
                <w:sz w:val="14"/>
                <w:szCs w:val="14"/>
              </w:rPr>
              <w:t>Curriculum design procedure — updated version</w:t>
            </w:r>
          </w:p>
          <w:p w14:paraId="51E7DD9C" w14:textId="77777777" w:rsidR="00490E8E" w:rsidRDefault="00000000">
            <w:pPr>
              <w:pStyle w:val="ListParagraph"/>
              <w:numPr>
                <w:ilvl w:val="0"/>
                <w:numId w:val="2"/>
              </w:numPr>
              <w:spacing w:after="30"/>
            </w:pPr>
            <w:r>
              <w:rPr>
                <w:sz w:val="14"/>
                <w:szCs w:val="14"/>
              </w:rPr>
              <w:t>Programme/course descriptions with AI-use statements</w:t>
            </w:r>
          </w:p>
          <w:p w14:paraId="472D9CE9" w14:textId="77777777" w:rsidR="00490E8E" w:rsidRDefault="00000000">
            <w:pPr>
              <w:pStyle w:val="ListParagraph"/>
              <w:numPr>
                <w:ilvl w:val="0"/>
                <w:numId w:val="2"/>
              </w:numPr>
              <w:spacing w:after="30"/>
            </w:pPr>
            <w:r>
              <w:rPr>
                <w:sz w:val="14"/>
                <w:szCs w:val="14"/>
              </w:rPr>
              <w:t>Course approval documentation noting AI decisions</w:t>
            </w:r>
          </w:p>
          <w:p w14:paraId="3BE97E6C" w14:textId="77777777" w:rsidR="00490E8E" w:rsidRDefault="00000000">
            <w:pPr>
              <w:pStyle w:val="ListParagraph"/>
              <w:numPr>
                <w:ilvl w:val="0"/>
                <w:numId w:val="2"/>
              </w:numPr>
            </w:pPr>
            <w:r>
              <w:rPr>
                <w:sz w:val="14"/>
                <w:szCs w:val="14"/>
              </w:rPr>
              <w:t>External validation records referencing AI (universities)</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07A3BEAB"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2FD659E6"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4D4393BC"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34878291" w14:textId="77777777" w:rsidR="00490E8E" w:rsidRDefault="00000000">
            <w:r>
              <w:rPr>
                <w:i/>
                <w:iCs/>
                <w:color w:val="999999"/>
                <w:sz w:val="13"/>
                <w:szCs w:val="13"/>
              </w:rPr>
              <w:t>Have ILOs been reviewed in light of AI capability? Does your curriculum design procedure include an AI governance consideration? For universities: do external validators understand your AI approach?</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DA8C466" w14:textId="77777777" w:rsidR="00490E8E" w:rsidRDefault="00490E8E">
            <w:pPr>
              <w:spacing w:after="140"/>
            </w:pPr>
          </w:p>
        </w:tc>
      </w:tr>
      <w:tr w:rsidR="00490E8E" w14:paraId="23CF8DBF"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71304F46" w14:textId="77777777" w:rsidR="00490E8E" w:rsidRDefault="00000000">
            <w:pPr>
              <w:spacing w:after="30"/>
            </w:pPr>
            <w:r>
              <w:rPr>
                <w:b/>
                <w:bCs/>
                <w:color w:val="FFFFFF"/>
                <w:sz w:val="22"/>
                <w:szCs w:val="22"/>
              </w:rPr>
              <w:t>C</w:t>
            </w:r>
          </w:p>
          <w:p w14:paraId="655E18CE" w14:textId="77777777" w:rsidR="00490E8E" w:rsidRDefault="00000000">
            <w:r>
              <w:rPr>
                <w:b/>
                <w:bCs/>
                <w:color w:val="FFFFFF"/>
                <w:sz w:val="14"/>
                <w:szCs w:val="14"/>
              </w:rPr>
              <w:t>Systems Management</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65EA71B9"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E19ACB5" w14:textId="73F90BFC" w:rsidR="00490E8E" w:rsidRDefault="00000000">
            <w:pPr>
              <w:spacing w:after="30"/>
            </w:pPr>
            <w:r>
              <w:rPr>
                <w:sz w:val="14"/>
                <w:szCs w:val="14"/>
              </w:rPr>
              <w:t>UNI: C.1</w:t>
            </w:r>
            <w:r w:rsidR="008A1E8C">
              <w:rPr>
                <w:sz w:val="14"/>
                <w:szCs w:val="14"/>
              </w:rPr>
              <w:t xml:space="preserve">) </w:t>
            </w:r>
            <w:r>
              <w:rPr>
                <w:sz w:val="14"/>
                <w:szCs w:val="14"/>
              </w:rPr>
              <w:t>admissions infrastructure, processing, financial records; C.2</w:t>
            </w:r>
            <w:r w:rsidR="008A1E8C">
              <w:rPr>
                <w:sz w:val="14"/>
                <w:szCs w:val="14"/>
              </w:rPr>
              <w:t xml:space="preserve">) </w:t>
            </w:r>
            <w:r>
              <w:rPr>
                <w:sz w:val="14"/>
                <w:szCs w:val="14"/>
              </w:rPr>
              <w:t>student files, secure storage; C.4/C.5/C.6</w:t>
            </w:r>
            <w:r w:rsidR="008A1E8C">
              <w:rPr>
                <w:sz w:val="14"/>
                <w:szCs w:val="14"/>
              </w:rPr>
              <w:t xml:space="preserve">) </w:t>
            </w:r>
            <w:r>
              <w:rPr>
                <w:sz w:val="14"/>
                <w:szCs w:val="14"/>
              </w:rPr>
              <w:t>attendance, absence, academic progress monitoring</w:t>
            </w:r>
          </w:p>
          <w:p w14:paraId="6A03882C" w14:textId="7A1588B5" w:rsidR="00490E8E" w:rsidRDefault="00000000">
            <w:pPr>
              <w:spacing w:after="30"/>
            </w:pPr>
            <w:r>
              <w:rPr>
                <w:sz w:val="14"/>
                <w:szCs w:val="14"/>
              </w:rPr>
              <w:t>SCHOOL: C.1</w:t>
            </w:r>
            <w:r w:rsidR="008A1E8C">
              <w:rPr>
                <w:sz w:val="14"/>
                <w:szCs w:val="14"/>
              </w:rPr>
              <w:t xml:space="preserve">) </w:t>
            </w:r>
            <w:r>
              <w:rPr>
                <w:sz w:val="14"/>
                <w:szCs w:val="14"/>
              </w:rPr>
              <w:t>admissions, offers, financial records; C.2</w:t>
            </w:r>
            <w:r w:rsidR="008A1E8C">
              <w:rPr>
                <w:sz w:val="14"/>
                <w:szCs w:val="14"/>
              </w:rPr>
              <w:t xml:space="preserve">) </w:t>
            </w:r>
            <w:r>
              <w:rPr>
                <w:sz w:val="14"/>
                <w:szCs w:val="14"/>
              </w:rPr>
              <w:t>pupil files, secure storage; C.4/C.5/C.6</w:t>
            </w:r>
            <w:r w:rsidR="008A1E8C">
              <w:rPr>
                <w:sz w:val="14"/>
                <w:szCs w:val="14"/>
              </w:rPr>
              <w:t xml:space="preserve">) </w:t>
            </w:r>
            <w:r>
              <w:rPr>
                <w:sz w:val="14"/>
                <w:szCs w:val="14"/>
              </w:rPr>
              <w:t>attendance, absence, academic progress</w:t>
            </w:r>
          </w:p>
          <w:p w14:paraId="248BF9E5" w14:textId="77777777" w:rsidR="00490E8E" w:rsidRDefault="00000000">
            <w:r>
              <w:rPr>
                <w:sz w:val="14"/>
                <w:szCs w:val="14"/>
              </w:rPr>
              <w:t>All: Written procedures for all key processes; any AI-assisted systems must have human review steps</w:t>
            </w:r>
          </w:p>
          <w:p w14:paraId="28FE8DF9" w14:textId="36FEAF84" w:rsidR="00490E8E" w:rsidRDefault="00000000">
            <w:pPr>
              <w:spacing w:after="60"/>
            </w:pPr>
            <w:r>
              <w:rPr>
                <w:sz w:val="14"/>
                <w:szCs w:val="14"/>
              </w:rPr>
              <w:t>COLL: C.1</w:t>
            </w:r>
            <w:r w:rsidR="008A1E8C">
              <w:rPr>
                <w:sz w:val="14"/>
                <w:szCs w:val="14"/>
              </w:rPr>
              <w:t xml:space="preserve">) </w:t>
            </w:r>
            <w:r>
              <w:rPr>
                <w:sz w:val="14"/>
                <w:szCs w:val="14"/>
              </w:rPr>
              <w:t>admissions infrastructure, applications processing, financial records, refund policy; C.2</w:t>
            </w:r>
            <w:r w:rsidR="008A1E8C">
              <w:rPr>
                <w:sz w:val="14"/>
                <w:szCs w:val="14"/>
              </w:rPr>
              <w:t xml:space="preserve">) </w:t>
            </w:r>
            <w:r>
              <w:rPr>
                <w:sz w:val="14"/>
                <w:szCs w:val="14"/>
              </w:rPr>
              <w:t>student files — accurate, up-to-date, secure; C.4/C.5/C.6</w:t>
            </w:r>
            <w:r w:rsidR="008A1E8C">
              <w:rPr>
                <w:sz w:val="14"/>
                <w:szCs w:val="14"/>
              </w:rPr>
              <w:t xml:space="preserve">) </w:t>
            </w:r>
            <w:r>
              <w:rPr>
                <w:sz w:val="14"/>
                <w:szCs w:val="14"/>
              </w:rPr>
              <w:t>attendance registers, absence procedures with immigration reporting where required, academic progress monitoring)</w:t>
            </w:r>
          </w:p>
          <w:p w14:paraId="489963BF" w14:textId="613BC83A" w:rsidR="00490E8E" w:rsidRDefault="00000000">
            <w:pPr>
              <w:spacing w:after="60"/>
            </w:pPr>
            <w:r>
              <w:rPr>
                <w:sz w:val="14"/>
                <w:szCs w:val="14"/>
              </w:rPr>
              <w:t>DISTED: C.1</w:t>
            </w:r>
            <w:r w:rsidR="008A1E8C">
              <w:rPr>
                <w:sz w:val="14"/>
                <w:szCs w:val="14"/>
              </w:rPr>
              <w:t xml:space="preserve">) </w:t>
            </w:r>
            <w:r>
              <w:rPr>
                <w:sz w:val="14"/>
                <w:szCs w:val="14"/>
              </w:rPr>
              <w:t>admissions, offers, financial records; C.2</w:t>
            </w:r>
            <w:r w:rsidR="008A1E8C">
              <w:rPr>
                <w:sz w:val="14"/>
                <w:szCs w:val="14"/>
              </w:rPr>
              <w:t xml:space="preserve">) </w:t>
            </w:r>
            <w:r>
              <w:rPr>
                <w:sz w:val="14"/>
                <w:szCs w:val="14"/>
              </w:rPr>
              <w:t>student files, secure storage); C.4/C.6</w:t>
            </w:r>
            <w:r w:rsidR="008A1E8C">
              <w:rPr>
                <w:sz w:val="14"/>
                <w:szCs w:val="14"/>
              </w:rPr>
              <w:t xml:space="preserve">) </w:t>
            </w:r>
            <w:r>
              <w:rPr>
                <w:sz w:val="14"/>
                <w:szCs w:val="14"/>
              </w:rPr>
              <w:t>academic progress monitoring; C.3 and C.5</w:t>
            </w:r>
            <w:r w:rsidR="008A1E8C">
              <w:rPr>
                <w:sz w:val="14"/>
                <w:szCs w:val="14"/>
              </w:rPr>
              <w:t xml:space="preserve">) </w:t>
            </w:r>
            <w:r>
              <w:rPr>
                <w:sz w:val="14"/>
                <w:szCs w:val="14"/>
              </w:rPr>
              <w:t>blended learning</w:t>
            </w:r>
            <w:r w:rsidR="008A1E8C">
              <w:rPr>
                <w:sz w:val="14"/>
                <w:szCs w:val="14"/>
              </w:rPr>
              <w:t xml:space="preserve"> - </w:t>
            </w:r>
            <w:r>
              <w:rPr>
                <w:sz w:val="14"/>
                <w:szCs w:val="14"/>
              </w:rPr>
              <w:t>purely online providers exempt from physical attendance-tracking obligations</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F946B81" w14:textId="1C5FA3F3" w:rsidR="00490E8E" w:rsidRDefault="00000000">
            <w:r>
              <w:rPr>
                <w:color w:val="3A3A3A"/>
                <w:sz w:val="14"/>
                <w:szCs w:val="14"/>
              </w:rPr>
              <w:t xml:space="preserve">AI is increasingly used in admissions, attendance, records, and progress monitoring globally. All such systems handle personal data </w:t>
            </w:r>
            <w:r w:rsidR="000F2C58">
              <w:rPr>
                <w:color w:val="3A3A3A"/>
                <w:sz w:val="14"/>
                <w:szCs w:val="14"/>
              </w:rPr>
              <w:t>(</w:t>
            </w:r>
            <w:r>
              <w:rPr>
                <w:color w:val="3A3A3A"/>
                <w:sz w:val="14"/>
                <w:szCs w:val="14"/>
              </w:rPr>
              <w:t>in-country data protection obligations apply</w:t>
            </w:r>
            <w:r w:rsidR="000F2C58">
              <w:rPr>
                <w:color w:val="3A3A3A"/>
                <w:sz w:val="14"/>
                <w:szCs w:val="14"/>
              </w:rPr>
              <w:t>)</w:t>
            </w:r>
            <w:r>
              <w:rPr>
                <w:color w:val="3A3A3A"/>
                <w:sz w:val="14"/>
                <w:szCs w:val="14"/>
              </w:rPr>
              <w:t>. Automated flags or decisions must have human oversight documented.</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BED1AE4" w14:textId="77777777" w:rsidR="00490E8E" w:rsidRDefault="00000000">
            <w:pPr>
              <w:pStyle w:val="ListParagraph"/>
              <w:numPr>
                <w:ilvl w:val="0"/>
                <w:numId w:val="2"/>
              </w:numPr>
              <w:spacing w:after="30"/>
            </w:pPr>
            <w:r>
              <w:rPr>
                <w:sz w:val="14"/>
                <w:szCs w:val="14"/>
              </w:rPr>
              <w:t>AI tools in admissions or application processing have documented human review step</w:t>
            </w:r>
          </w:p>
          <w:p w14:paraId="122D6D4E" w14:textId="77777777" w:rsidR="00490E8E" w:rsidRDefault="00000000">
            <w:pPr>
              <w:pStyle w:val="ListParagraph"/>
              <w:numPr>
                <w:ilvl w:val="0"/>
                <w:numId w:val="2"/>
              </w:numPr>
              <w:spacing w:after="30"/>
            </w:pPr>
            <w:r>
              <w:rPr>
                <w:sz w:val="14"/>
                <w:szCs w:val="14"/>
              </w:rPr>
              <w:t>Student/pupil file procedures cover any AI tools handling personal data — data processing agreement in place</w:t>
            </w:r>
          </w:p>
          <w:p w14:paraId="73C6FFF5" w14:textId="77777777" w:rsidR="00490E8E" w:rsidRDefault="00000000">
            <w:pPr>
              <w:pStyle w:val="ListParagraph"/>
              <w:numPr>
                <w:ilvl w:val="0"/>
                <w:numId w:val="2"/>
              </w:numPr>
              <w:spacing w:after="30"/>
            </w:pPr>
            <w:r>
              <w:rPr>
                <w:sz w:val="14"/>
                <w:szCs w:val="14"/>
              </w:rPr>
              <w:t>Attendance and progress monitoring: AI flags lead to human contact, not automatic action</w:t>
            </w:r>
          </w:p>
          <w:p w14:paraId="345643CE" w14:textId="77777777" w:rsidR="00490E8E" w:rsidRDefault="00000000">
            <w:pPr>
              <w:pStyle w:val="ListParagraph"/>
              <w:numPr>
                <w:ilvl w:val="0"/>
                <w:numId w:val="2"/>
              </w:numPr>
            </w:pPr>
            <w:r>
              <w:rPr>
                <w:sz w:val="14"/>
                <w:szCs w:val="14"/>
              </w:rPr>
              <w:t>Academic progress warnings issued by a named person — not auto-generated without review</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C73FB97" w14:textId="77777777" w:rsidR="00490E8E" w:rsidRDefault="00000000">
            <w:pPr>
              <w:pStyle w:val="ListParagraph"/>
              <w:numPr>
                <w:ilvl w:val="0"/>
                <w:numId w:val="2"/>
              </w:numPr>
              <w:spacing w:after="30"/>
            </w:pPr>
            <w:r>
              <w:rPr>
                <w:sz w:val="14"/>
                <w:szCs w:val="14"/>
              </w:rPr>
              <w:t>Data protection/privacy procedures covering AI tools in admissions and records</w:t>
            </w:r>
          </w:p>
          <w:p w14:paraId="3887D42E" w14:textId="77777777" w:rsidR="00490E8E" w:rsidRDefault="00000000">
            <w:pPr>
              <w:pStyle w:val="ListParagraph"/>
              <w:numPr>
                <w:ilvl w:val="0"/>
                <w:numId w:val="2"/>
              </w:numPr>
              <w:spacing w:after="30"/>
            </w:pPr>
            <w:r>
              <w:rPr>
                <w:sz w:val="14"/>
                <w:szCs w:val="14"/>
              </w:rPr>
              <w:t>Student/pupil file procedures noting AI tool use and human review requirement</w:t>
            </w:r>
          </w:p>
          <w:p w14:paraId="4DE3BA28" w14:textId="77777777" w:rsidR="00490E8E" w:rsidRDefault="00000000">
            <w:pPr>
              <w:pStyle w:val="ListParagraph"/>
              <w:numPr>
                <w:ilvl w:val="0"/>
                <w:numId w:val="2"/>
              </w:numPr>
              <w:spacing w:after="30"/>
            </w:pPr>
            <w:r>
              <w:rPr>
                <w:sz w:val="14"/>
                <w:szCs w:val="14"/>
              </w:rPr>
              <w:t>Attendance procedure confirming human contact step before any de-registration action</w:t>
            </w:r>
          </w:p>
          <w:p w14:paraId="34697B61" w14:textId="77777777" w:rsidR="00490E8E" w:rsidRDefault="00000000">
            <w:pPr>
              <w:pStyle w:val="ListParagraph"/>
              <w:numPr>
                <w:ilvl w:val="0"/>
                <w:numId w:val="2"/>
              </w:numPr>
              <w:spacing w:after="30"/>
            </w:pPr>
            <w:r>
              <w:rPr>
                <w:sz w:val="14"/>
                <w:szCs w:val="14"/>
              </w:rPr>
              <w:t>Progress monitoring procedure — human oversight of AI-generated alerts documented</w:t>
            </w:r>
          </w:p>
          <w:p w14:paraId="4DAF12D3" w14:textId="77777777" w:rsidR="00490E8E" w:rsidRDefault="00000000">
            <w:pPr>
              <w:pStyle w:val="ListParagraph"/>
              <w:numPr>
                <w:ilvl w:val="0"/>
                <w:numId w:val="2"/>
              </w:numPr>
            </w:pPr>
            <w:r>
              <w:rPr>
                <w:sz w:val="14"/>
                <w:szCs w:val="14"/>
              </w:rPr>
              <w:t>Sample student/pupil files showing accurate records maintained</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507219A5"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444EA57C"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182F5805"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B5086B7" w14:textId="77777777" w:rsidR="00490E8E" w:rsidRDefault="00000000">
            <w:r>
              <w:rPr>
                <w:i/>
                <w:iCs/>
                <w:color w:val="999999"/>
                <w:sz w:val="13"/>
                <w:szCs w:val="13"/>
              </w:rPr>
              <w:t>Can you show that all AI tools handling student/pupil personal data have appropriate data agreements in place (in-country requirement)? Do your attendance and progress procedures make clear that AI flags require human review before any action?</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B4CFE97" w14:textId="77777777" w:rsidR="00490E8E" w:rsidRDefault="00490E8E">
            <w:pPr>
              <w:spacing w:after="140"/>
            </w:pPr>
          </w:p>
        </w:tc>
      </w:tr>
      <w:tr w:rsidR="00490E8E" w14:paraId="03801C06"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6C7D9646" w14:textId="77777777" w:rsidR="00490E8E" w:rsidRDefault="00000000">
            <w:pPr>
              <w:spacing w:after="30"/>
            </w:pPr>
            <w:r>
              <w:rPr>
                <w:b/>
                <w:bCs/>
                <w:color w:val="FFFFFF"/>
                <w:sz w:val="22"/>
                <w:szCs w:val="22"/>
              </w:rPr>
              <w:t>C</w:t>
            </w:r>
          </w:p>
          <w:p w14:paraId="28FAFCFC" w14:textId="77777777" w:rsidR="00490E8E" w:rsidRDefault="00000000">
            <w:r>
              <w:rPr>
                <w:b/>
                <w:bCs/>
                <w:color w:val="FFFFFF"/>
                <w:sz w:val="14"/>
                <w:szCs w:val="14"/>
              </w:rPr>
              <w:t>Systems Management</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3FC80545"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77F0AF8" w14:textId="307ED17D" w:rsidR="00490E8E" w:rsidRDefault="00000000">
            <w:pPr>
              <w:spacing w:after="30"/>
            </w:pPr>
            <w:r>
              <w:rPr>
                <w:sz w:val="14"/>
                <w:szCs w:val="14"/>
              </w:rPr>
              <w:t>UNI: C.8</w:t>
            </w:r>
            <w:r w:rsidR="008A1E8C">
              <w:rPr>
                <w:sz w:val="14"/>
                <w:szCs w:val="14"/>
              </w:rPr>
              <w:t>) s</w:t>
            </w:r>
            <w:r>
              <w:rPr>
                <w:sz w:val="14"/>
                <w:szCs w:val="14"/>
              </w:rPr>
              <w:t>taff appointment procedures; qualifications verified; right to work; C.9</w:t>
            </w:r>
            <w:r w:rsidR="008A1E8C">
              <w:rPr>
                <w:sz w:val="14"/>
                <w:szCs w:val="14"/>
              </w:rPr>
              <w:t xml:space="preserve">) </w:t>
            </w:r>
            <w:r>
              <w:rPr>
                <w:sz w:val="14"/>
                <w:szCs w:val="14"/>
              </w:rPr>
              <w:t>staff files, secure storage</w:t>
            </w:r>
          </w:p>
          <w:p w14:paraId="5FD4C34E" w14:textId="43B8A51E" w:rsidR="00490E8E" w:rsidRDefault="00000000">
            <w:pPr>
              <w:spacing w:after="30"/>
            </w:pPr>
            <w:r>
              <w:rPr>
                <w:sz w:val="14"/>
                <w:szCs w:val="14"/>
              </w:rPr>
              <w:t>SCHL: C.8</w:t>
            </w:r>
            <w:r w:rsidR="008A1E8C">
              <w:rPr>
                <w:sz w:val="14"/>
                <w:szCs w:val="14"/>
              </w:rPr>
              <w:t xml:space="preserve">) </w:t>
            </w:r>
            <w:r>
              <w:rPr>
                <w:sz w:val="14"/>
                <w:szCs w:val="14"/>
              </w:rPr>
              <w:t>staff appointment procedures; C.9</w:t>
            </w:r>
            <w:r w:rsidR="008A1E8C">
              <w:rPr>
                <w:sz w:val="14"/>
                <w:szCs w:val="14"/>
              </w:rPr>
              <w:t xml:space="preserve">) </w:t>
            </w:r>
            <w:r>
              <w:rPr>
                <w:sz w:val="14"/>
                <w:szCs w:val="14"/>
              </w:rPr>
              <w:t>staff files</w:t>
            </w:r>
          </w:p>
          <w:p w14:paraId="005560E1" w14:textId="77777777" w:rsidR="00490E8E" w:rsidRDefault="00000000">
            <w:r>
              <w:rPr>
                <w:sz w:val="14"/>
                <w:szCs w:val="14"/>
              </w:rPr>
              <w:t>All: AI in recruitment must have human oversight; staff file management for any AI tools used</w:t>
            </w:r>
          </w:p>
          <w:p w14:paraId="66724D89" w14:textId="01FE74A2" w:rsidR="00490E8E" w:rsidRDefault="00000000">
            <w:pPr>
              <w:spacing w:after="60"/>
            </w:pPr>
            <w:r>
              <w:rPr>
                <w:sz w:val="14"/>
                <w:szCs w:val="14"/>
              </w:rPr>
              <w:t>COLL: C.8</w:t>
            </w:r>
            <w:r w:rsidR="008A1E8C">
              <w:rPr>
                <w:sz w:val="14"/>
                <w:szCs w:val="14"/>
              </w:rPr>
              <w:t xml:space="preserve">) </w:t>
            </w:r>
            <w:r>
              <w:rPr>
                <w:sz w:val="14"/>
                <w:szCs w:val="14"/>
              </w:rPr>
              <w:t xml:space="preserve">written staff appointment procedures, job </w:t>
            </w:r>
            <w:r>
              <w:rPr>
                <w:sz w:val="14"/>
                <w:szCs w:val="14"/>
              </w:rPr>
              <w:lastRenderedPageBreak/>
              <w:t>descriptions, appointment criteria, right-to-work verification; C.9</w:t>
            </w:r>
            <w:r w:rsidR="008A1E8C">
              <w:rPr>
                <w:sz w:val="14"/>
                <w:szCs w:val="14"/>
              </w:rPr>
              <w:t xml:space="preserve">) </w:t>
            </w:r>
            <w:r>
              <w:rPr>
                <w:sz w:val="14"/>
                <w:szCs w:val="14"/>
              </w:rPr>
              <w:t>staff files maintained accurately and up to date</w:t>
            </w:r>
          </w:p>
          <w:p w14:paraId="4A156AA5" w14:textId="310C1409" w:rsidR="00490E8E" w:rsidRDefault="00000000">
            <w:pPr>
              <w:spacing w:after="60"/>
            </w:pPr>
            <w:r>
              <w:rPr>
                <w:sz w:val="14"/>
                <w:szCs w:val="14"/>
              </w:rPr>
              <w:t>DISTED: C.8</w:t>
            </w:r>
            <w:r w:rsidR="008A1E8C">
              <w:rPr>
                <w:sz w:val="14"/>
                <w:szCs w:val="14"/>
              </w:rPr>
              <w:t xml:space="preserve">) </w:t>
            </w:r>
            <w:r>
              <w:rPr>
                <w:sz w:val="14"/>
                <w:szCs w:val="14"/>
              </w:rPr>
              <w:t>staff appointment procedures, qualifications verified, right-to-work checks; C.9</w:t>
            </w:r>
            <w:r w:rsidR="008A1E8C">
              <w:rPr>
                <w:sz w:val="14"/>
                <w:szCs w:val="14"/>
              </w:rPr>
              <w:t xml:space="preserve">) </w:t>
            </w:r>
            <w:r>
              <w:rPr>
                <w:sz w:val="14"/>
                <w:szCs w:val="14"/>
              </w:rPr>
              <w:t xml:space="preserve">staff files accurate and current </w:t>
            </w:r>
            <w:r w:rsidR="008A1E8C">
              <w:rPr>
                <w:sz w:val="14"/>
                <w:szCs w:val="14"/>
              </w:rPr>
              <w:t>-</w:t>
            </w:r>
            <w:r>
              <w:rPr>
                <w:sz w:val="14"/>
                <w:szCs w:val="14"/>
              </w:rPr>
              <w:t xml:space="preserve"> includes remote/freelance tutors and assessors</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2A9170E" w14:textId="77777777" w:rsidR="00490E8E" w:rsidRDefault="00000000">
            <w:r>
              <w:rPr>
                <w:color w:val="3A3A3A"/>
                <w:sz w:val="14"/>
                <w:szCs w:val="14"/>
              </w:rPr>
              <w:lastRenderedPageBreak/>
              <w:t>AI tools used in staff recruitment or file management process personal data. Any AI-assisted shortlisting must have a human review step and must not discriminate. This applies regardless of jurisdiction.</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BE64922" w14:textId="672240AD" w:rsidR="00490E8E" w:rsidRDefault="00000000">
            <w:pPr>
              <w:pStyle w:val="ListParagraph"/>
              <w:numPr>
                <w:ilvl w:val="0"/>
                <w:numId w:val="2"/>
              </w:numPr>
              <w:spacing w:after="30"/>
            </w:pPr>
            <w:r>
              <w:rPr>
                <w:sz w:val="14"/>
                <w:szCs w:val="14"/>
              </w:rPr>
              <w:t>Staff appointment procedures updated to reference any AI tools used in recruitment</w:t>
            </w:r>
            <w:r w:rsidR="000F2C58">
              <w:rPr>
                <w:sz w:val="14"/>
                <w:szCs w:val="14"/>
              </w:rPr>
              <w:t xml:space="preserve">, </w:t>
            </w:r>
            <w:r>
              <w:rPr>
                <w:sz w:val="14"/>
                <w:szCs w:val="14"/>
              </w:rPr>
              <w:t>with human review requirement</w:t>
            </w:r>
          </w:p>
          <w:p w14:paraId="6C90570B" w14:textId="77777777" w:rsidR="00490E8E" w:rsidRDefault="00000000">
            <w:pPr>
              <w:pStyle w:val="ListParagraph"/>
              <w:numPr>
                <w:ilvl w:val="0"/>
                <w:numId w:val="2"/>
              </w:numPr>
              <w:spacing w:after="30"/>
            </w:pPr>
            <w:r>
              <w:rPr>
                <w:sz w:val="14"/>
                <w:szCs w:val="14"/>
              </w:rPr>
              <w:t>Any AI-assisted CV screening reviewed for bias before use</w:t>
            </w:r>
          </w:p>
          <w:p w14:paraId="78683BF3" w14:textId="77777777" w:rsidR="00490E8E" w:rsidRDefault="00000000">
            <w:pPr>
              <w:pStyle w:val="ListParagraph"/>
              <w:numPr>
                <w:ilvl w:val="0"/>
                <w:numId w:val="2"/>
              </w:numPr>
            </w:pPr>
            <w:r>
              <w:rPr>
                <w:sz w:val="14"/>
                <w:szCs w:val="14"/>
              </w:rPr>
              <w:lastRenderedPageBreak/>
              <w:t>Data protection/privacy procedures cover staff personal data in AI systems</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1D0DC53" w14:textId="3469E46E" w:rsidR="00490E8E" w:rsidRDefault="00000000">
            <w:pPr>
              <w:pStyle w:val="ListParagraph"/>
              <w:numPr>
                <w:ilvl w:val="0"/>
                <w:numId w:val="2"/>
              </w:numPr>
              <w:spacing w:after="30"/>
            </w:pPr>
            <w:r>
              <w:rPr>
                <w:sz w:val="14"/>
                <w:szCs w:val="14"/>
              </w:rPr>
              <w:lastRenderedPageBreak/>
              <w:t xml:space="preserve">Staff appointment procedure </w:t>
            </w:r>
            <w:r w:rsidR="000F2C58">
              <w:rPr>
                <w:sz w:val="14"/>
                <w:szCs w:val="14"/>
              </w:rPr>
              <w:t>(</w:t>
            </w:r>
            <w:r>
              <w:rPr>
                <w:sz w:val="14"/>
                <w:szCs w:val="14"/>
              </w:rPr>
              <w:t>current version noting AI use</w:t>
            </w:r>
            <w:r w:rsidR="000F2C58">
              <w:rPr>
                <w:sz w:val="14"/>
                <w:szCs w:val="14"/>
              </w:rPr>
              <w:t>)</w:t>
            </w:r>
          </w:p>
          <w:p w14:paraId="54A15084" w14:textId="77777777" w:rsidR="00490E8E" w:rsidRDefault="00000000">
            <w:pPr>
              <w:pStyle w:val="ListParagraph"/>
              <w:numPr>
                <w:ilvl w:val="0"/>
                <w:numId w:val="2"/>
              </w:numPr>
              <w:spacing w:after="30"/>
            </w:pPr>
            <w:r>
              <w:rPr>
                <w:sz w:val="14"/>
                <w:szCs w:val="14"/>
              </w:rPr>
              <w:t>Evidence of human review of any AI-assisted shortlisting output</w:t>
            </w:r>
          </w:p>
          <w:p w14:paraId="4B9AB52A" w14:textId="77777777" w:rsidR="00490E8E" w:rsidRDefault="00000000">
            <w:pPr>
              <w:pStyle w:val="ListParagraph"/>
              <w:numPr>
                <w:ilvl w:val="0"/>
                <w:numId w:val="2"/>
              </w:numPr>
            </w:pPr>
            <w:r>
              <w:rPr>
                <w:sz w:val="14"/>
                <w:szCs w:val="14"/>
              </w:rPr>
              <w:t>Data protection procedures for staff-facing AI tools</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0924E49A"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6762A157"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4DD465B0"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684DFE08" w14:textId="77777777" w:rsidR="00490E8E" w:rsidRDefault="00000000">
            <w:r>
              <w:rPr>
                <w:i/>
                <w:iCs/>
                <w:color w:val="999999"/>
                <w:sz w:val="13"/>
                <w:szCs w:val="13"/>
              </w:rPr>
              <w:t>Is there a documented human review step before any AI shortlisting output is acted upon? Do staff appointment procedures reflect current practice with digital tools?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31764BB" w14:textId="77777777" w:rsidR="00490E8E" w:rsidRDefault="00490E8E">
            <w:pPr>
              <w:spacing w:after="140"/>
            </w:pPr>
          </w:p>
        </w:tc>
      </w:tr>
      <w:tr w:rsidR="00490E8E" w14:paraId="268ECCA8" w14:textId="77777777" w:rsidTr="00197599">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64BFCD99" w14:textId="77777777" w:rsidR="00490E8E" w:rsidRDefault="00000000">
            <w:pPr>
              <w:spacing w:after="30"/>
            </w:pPr>
            <w:r>
              <w:rPr>
                <w:b/>
                <w:bCs/>
                <w:color w:val="FFFFFF"/>
                <w:sz w:val="22"/>
                <w:szCs w:val="22"/>
              </w:rPr>
              <w:t>D</w:t>
            </w:r>
          </w:p>
          <w:p w14:paraId="2D3F41FF" w14:textId="77777777" w:rsidR="00490E8E" w:rsidRDefault="00000000">
            <w:r>
              <w:rPr>
                <w:b/>
                <w:bCs/>
                <w:color w:val="FFFFFF"/>
                <w:sz w:val="14"/>
                <w:szCs w:val="14"/>
              </w:rPr>
              <w:t>Learning, Teaching &amp; Research</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6ED39E30"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7688D60" w14:textId="52393C4B" w:rsidR="00490E8E" w:rsidRDefault="00000000">
            <w:pPr>
              <w:spacing w:after="30"/>
            </w:pPr>
            <w:r>
              <w:rPr>
                <w:sz w:val="14"/>
                <w:szCs w:val="14"/>
              </w:rPr>
              <w:t>UNI: D.2</w:t>
            </w:r>
            <w:r w:rsidR="008A1E8C">
              <w:rPr>
                <w:sz w:val="14"/>
                <w:szCs w:val="14"/>
              </w:rPr>
              <w:t xml:space="preserve">) </w:t>
            </w:r>
            <w:r>
              <w:rPr>
                <w:sz w:val="14"/>
                <w:szCs w:val="14"/>
              </w:rPr>
              <w:t>students briefed on programme requirements, ILOs, assessment; D.3</w:t>
            </w:r>
            <w:r w:rsidR="008A1E8C">
              <w:rPr>
                <w:sz w:val="14"/>
                <w:szCs w:val="14"/>
              </w:rPr>
              <w:t xml:space="preserve">) </w:t>
            </w:r>
            <w:r>
              <w:rPr>
                <w:sz w:val="14"/>
                <w:szCs w:val="14"/>
              </w:rPr>
              <w:t>staff subject knowledge &amp; pedagogic skills; D.4</w:t>
            </w:r>
            <w:r w:rsidR="008A1E8C">
              <w:rPr>
                <w:sz w:val="14"/>
                <w:szCs w:val="14"/>
              </w:rPr>
              <w:t xml:space="preserve">) </w:t>
            </w:r>
            <w:r>
              <w:rPr>
                <w:sz w:val="14"/>
                <w:szCs w:val="14"/>
              </w:rPr>
              <w:t>course delivery facilitates learning; classroom observation</w:t>
            </w:r>
          </w:p>
          <w:p w14:paraId="1104721F" w14:textId="4910503B" w:rsidR="00490E8E" w:rsidRDefault="00000000">
            <w:pPr>
              <w:spacing w:after="30"/>
            </w:pPr>
            <w:r>
              <w:rPr>
                <w:sz w:val="14"/>
                <w:szCs w:val="14"/>
              </w:rPr>
              <w:t>SCHL: D.2</w:t>
            </w:r>
            <w:r w:rsidR="008A1E8C">
              <w:rPr>
                <w:sz w:val="14"/>
                <w:szCs w:val="14"/>
              </w:rPr>
              <w:t xml:space="preserve">) </w:t>
            </w:r>
            <w:r>
              <w:rPr>
                <w:sz w:val="14"/>
                <w:szCs w:val="14"/>
              </w:rPr>
              <w:t>pupils/parents briefed on course requirements; D.3</w:t>
            </w:r>
            <w:r w:rsidR="008A1E8C">
              <w:rPr>
                <w:sz w:val="14"/>
                <w:szCs w:val="14"/>
              </w:rPr>
              <w:t xml:space="preserve">) </w:t>
            </w:r>
            <w:r>
              <w:rPr>
                <w:sz w:val="14"/>
                <w:szCs w:val="14"/>
              </w:rPr>
              <w:t>staff subject knowledge; D.4</w:t>
            </w:r>
            <w:r w:rsidR="008A1E8C">
              <w:rPr>
                <w:sz w:val="14"/>
                <w:szCs w:val="14"/>
              </w:rPr>
              <w:t xml:space="preserve">) </w:t>
            </w:r>
            <w:r>
              <w:rPr>
                <w:sz w:val="14"/>
                <w:szCs w:val="14"/>
              </w:rPr>
              <w:t>delivery facilitates learning; classroom observation</w:t>
            </w:r>
          </w:p>
          <w:p w14:paraId="729AC55B" w14:textId="77777777" w:rsidR="00490E8E" w:rsidRDefault="00000000">
            <w:r>
              <w:rPr>
                <w:sz w:val="14"/>
                <w:szCs w:val="14"/>
              </w:rPr>
              <w:t>All: Students/pupils must understand AI policies for their course; staff must be competent with AI tools they use in teaching</w:t>
            </w:r>
          </w:p>
          <w:p w14:paraId="369239CE" w14:textId="073998D1" w:rsidR="00490E8E" w:rsidRDefault="00000000">
            <w:pPr>
              <w:spacing w:after="60"/>
            </w:pPr>
            <w:r>
              <w:rPr>
                <w:sz w:val="14"/>
                <w:szCs w:val="14"/>
              </w:rPr>
              <w:t>COLL: D.2</w:t>
            </w:r>
            <w:r w:rsidR="008A1E8C">
              <w:rPr>
                <w:sz w:val="14"/>
                <w:szCs w:val="14"/>
              </w:rPr>
              <w:t xml:space="preserve">) </w:t>
            </w:r>
            <w:r>
              <w:rPr>
                <w:sz w:val="14"/>
                <w:szCs w:val="14"/>
              </w:rPr>
              <w:t>students briefed on programme/internship requirements, assessment regulations, reading lists, vocational activities; D.3</w:t>
            </w:r>
            <w:r w:rsidR="008A1E8C">
              <w:rPr>
                <w:sz w:val="14"/>
                <w:szCs w:val="14"/>
              </w:rPr>
              <w:t xml:space="preserve">) </w:t>
            </w:r>
            <w:r>
              <w:rPr>
                <w:sz w:val="14"/>
                <w:szCs w:val="14"/>
              </w:rPr>
              <w:t>staff vocational/professional qualifications equivalent to programme level; CVs required; D.4</w:t>
            </w:r>
            <w:r w:rsidR="008A1E8C">
              <w:rPr>
                <w:sz w:val="14"/>
                <w:szCs w:val="14"/>
              </w:rPr>
              <w:t xml:space="preserve">) </w:t>
            </w:r>
            <w:r>
              <w:rPr>
                <w:sz w:val="14"/>
                <w:szCs w:val="14"/>
              </w:rPr>
              <w:t>delivery facilitates active participation; classroom observation by inspectors; appropriate for non-native speakers</w:t>
            </w:r>
          </w:p>
          <w:p w14:paraId="22C07685" w14:textId="5638B328" w:rsidR="00490E8E" w:rsidRDefault="00000000">
            <w:pPr>
              <w:spacing w:after="60"/>
            </w:pPr>
            <w:r>
              <w:rPr>
                <w:sz w:val="14"/>
                <w:szCs w:val="14"/>
              </w:rPr>
              <w:t>DISTED: D.2</w:t>
            </w:r>
            <w:r w:rsidR="008A1E8C">
              <w:rPr>
                <w:sz w:val="14"/>
                <w:szCs w:val="14"/>
              </w:rPr>
              <w:t xml:space="preserve">) </w:t>
            </w:r>
            <w:r>
              <w:rPr>
                <w:sz w:val="14"/>
                <w:szCs w:val="14"/>
              </w:rPr>
              <w:t>students briefed on mode(s) of distance delivery, completion schedules, assessment regulations; D.3</w:t>
            </w:r>
            <w:r w:rsidR="008A1E8C">
              <w:rPr>
                <w:sz w:val="14"/>
                <w:szCs w:val="14"/>
              </w:rPr>
              <w:t xml:space="preserve">) </w:t>
            </w:r>
            <w:r>
              <w:rPr>
                <w:sz w:val="14"/>
                <w:szCs w:val="14"/>
              </w:rPr>
              <w:t>CVs must include publications, conference papers, peer review/citation records for research staff; D.4</w:t>
            </w:r>
            <w:r w:rsidR="008A1E8C">
              <w:rPr>
                <w:sz w:val="14"/>
                <w:szCs w:val="14"/>
              </w:rPr>
              <w:t>) d</w:t>
            </w:r>
            <w:r>
              <w:rPr>
                <w:sz w:val="14"/>
                <w:szCs w:val="14"/>
              </w:rPr>
              <w:t xml:space="preserve">istance technology delivery; ASIC </w:t>
            </w:r>
            <w:r>
              <w:rPr>
                <w:sz w:val="14"/>
                <w:szCs w:val="14"/>
              </w:rPr>
              <w:lastRenderedPageBreak/>
              <w:t>inspectors access learning platform at student/staff/management level; blended providers also observed in classroom</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C8F8842" w14:textId="626F59AA" w:rsidR="00490E8E" w:rsidRDefault="00000000">
            <w:r>
              <w:rPr>
                <w:color w:val="3A3A3A"/>
                <w:sz w:val="14"/>
                <w:szCs w:val="14"/>
              </w:rPr>
              <w:lastRenderedPageBreak/>
              <w:t>Students and pupils must understand what AI use is and is not permitted. Teaching staff using AI need demonstrable competence. Classroom observations assess teaching effectiveness</w:t>
            </w:r>
            <w:r w:rsidR="000F2C58">
              <w:rPr>
                <w:color w:val="3A3A3A"/>
                <w:sz w:val="14"/>
                <w:szCs w:val="14"/>
              </w:rPr>
              <w:t xml:space="preserve"> (</w:t>
            </w:r>
            <w:r>
              <w:rPr>
                <w:color w:val="3A3A3A"/>
                <w:sz w:val="14"/>
                <w:szCs w:val="14"/>
              </w:rPr>
              <w:t>this should include assessment of how AI tools are used.</w:t>
            </w:r>
            <w:r w:rsidR="000F2C58">
              <w:rPr>
                <w:color w:val="3A3A3A"/>
                <w:sz w:val="14"/>
                <w:szCs w:val="14"/>
              </w:rPr>
              <w:t>)</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96B31CE" w14:textId="77777777" w:rsidR="00490E8E" w:rsidRDefault="00000000">
            <w:pPr>
              <w:pStyle w:val="ListParagraph"/>
              <w:numPr>
                <w:ilvl w:val="0"/>
                <w:numId w:val="2"/>
              </w:numPr>
              <w:spacing w:after="30"/>
            </w:pPr>
            <w:r>
              <w:rPr>
                <w:sz w:val="14"/>
                <w:szCs w:val="14"/>
              </w:rPr>
              <w:t>Course/programme handbooks include AI acceptable use guidance for each module/course</w:t>
            </w:r>
          </w:p>
          <w:p w14:paraId="60627FE7" w14:textId="77777777" w:rsidR="00490E8E" w:rsidRDefault="00000000">
            <w:pPr>
              <w:pStyle w:val="ListParagraph"/>
              <w:numPr>
                <w:ilvl w:val="0"/>
                <w:numId w:val="2"/>
              </w:numPr>
              <w:spacing w:after="30"/>
            </w:pPr>
            <w:r>
              <w:rPr>
                <w:sz w:val="14"/>
                <w:szCs w:val="14"/>
              </w:rPr>
              <w:t>Teaching staff CPD includes AI-specific development; logged and evidenced</w:t>
            </w:r>
          </w:p>
          <w:p w14:paraId="3DD1B97A" w14:textId="77777777" w:rsidR="00490E8E" w:rsidRDefault="00000000">
            <w:pPr>
              <w:pStyle w:val="ListParagraph"/>
              <w:numPr>
                <w:ilvl w:val="0"/>
                <w:numId w:val="2"/>
              </w:numPr>
              <w:spacing w:after="30"/>
            </w:pPr>
            <w:r>
              <w:rPr>
                <w:sz w:val="14"/>
                <w:szCs w:val="14"/>
              </w:rPr>
              <w:t>Lesson plans and observed sessions evidence appropriate AI-supported teaching</w:t>
            </w:r>
          </w:p>
          <w:p w14:paraId="31C56120" w14:textId="77777777" w:rsidR="00490E8E" w:rsidRDefault="00000000">
            <w:pPr>
              <w:pStyle w:val="ListParagraph"/>
              <w:numPr>
                <w:ilvl w:val="0"/>
                <w:numId w:val="2"/>
              </w:numPr>
            </w:pPr>
            <w:r>
              <w:rPr>
                <w:sz w:val="14"/>
                <w:szCs w:val="14"/>
              </w:rPr>
              <w:t>Student/pupil AI authorship declaration process in use</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C2BE05D" w14:textId="77777777" w:rsidR="00490E8E" w:rsidRDefault="00000000">
            <w:pPr>
              <w:pStyle w:val="ListParagraph"/>
              <w:numPr>
                <w:ilvl w:val="0"/>
                <w:numId w:val="2"/>
              </w:numPr>
              <w:spacing w:after="30"/>
            </w:pPr>
            <w:r>
              <w:rPr>
                <w:sz w:val="14"/>
                <w:szCs w:val="14"/>
              </w:rPr>
              <w:t>Course/programme handbooks with AI use guidance</w:t>
            </w:r>
          </w:p>
          <w:p w14:paraId="3A4B4486" w14:textId="77777777" w:rsidR="00490E8E" w:rsidRDefault="00000000">
            <w:pPr>
              <w:pStyle w:val="ListParagraph"/>
              <w:numPr>
                <w:ilvl w:val="0"/>
                <w:numId w:val="2"/>
              </w:numPr>
              <w:spacing w:after="30"/>
            </w:pPr>
            <w:r>
              <w:rPr>
                <w:sz w:val="14"/>
                <w:szCs w:val="14"/>
              </w:rPr>
              <w:t>Staff CPD records showing AI-specific training</w:t>
            </w:r>
          </w:p>
          <w:p w14:paraId="7490A284" w14:textId="77777777" w:rsidR="00490E8E" w:rsidRDefault="00000000">
            <w:pPr>
              <w:pStyle w:val="ListParagraph"/>
              <w:numPr>
                <w:ilvl w:val="0"/>
                <w:numId w:val="2"/>
              </w:numPr>
              <w:spacing w:after="30"/>
            </w:pPr>
            <w:r>
              <w:rPr>
                <w:sz w:val="14"/>
                <w:szCs w:val="14"/>
              </w:rPr>
              <w:t>Lesson plan samples referencing AI tool use and oversight</w:t>
            </w:r>
          </w:p>
          <w:p w14:paraId="6BB799FC" w14:textId="77777777" w:rsidR="00490E8E" w:rsidRDefault="00000000">
            <w:pPr>
              <w:pStyle w:val="ListParagraph"/>
              <w:numPr>
                <w:ilvl w:val="0"/>
                <w:numId w:val="2"/>
              </w:numPr>
              <w:spacing w:after="30"/>
            </w:pPr>
            <w:r>
              <w:rPr>
                <w:sz w:val="14"/>
                <w:szCs w:val="14"/>
              </w:rPr>
              <w:t>Observation records noting AI pedagogy</w:t>
            </w:r>
          </w:p>
          <w:p w14:paraId="7D9B5872" w14:textId="77777777" w:rsidR="00490E8E" w:rsidRDefault="00000000">
            <w:pPr>
              <w:pStyle w:val="ListParagraph"/>
              <w:numPr>
                <w:ilvl w:val="0"/>
                <w:numId w:val="2"/>
              </w:numPr>
            </w:pPr>
            <w:r>
              <w:rPr>
                <w:sz w:val="14"/>
                <w:szCs w:val="14"/>
              </w:rPr>
              <w:t>Student/pupil declaration forms on file</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4B9D1004"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637C3401"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2EE4004D"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7BEC6010" w14:textId="77777777" w:rsidR="00490E8E" w:rsidRDefault="00000000">
            <w:r>
              <w:rPr>
                <w:i/>
                <w:iCs/>
                <w:color w:val="999999"/>
                <w:sz w:val="13"/>
                <w:szCs w:val="13"/>
              </w:rPr>
              <w:t>UNI D.4/SCHOOL D.4 (commendable): Do teaching observations assess quality and appropriateness of AI tool use? D.3 (commendable): Does CPD include formal AI pedagogy development? COLL D.3 (commendable): Do the majority of teaching staff hold a formal pedagogic qualification — and does CPD include AI literacy development? Are students/pupils consistently briefed on AI guidance at the start of each course?</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62E3AB4" w14:textId="77777777" w:rsidR="00490E8E" w:rsidRDefault="00490E8E">
            <w:pPr>
              <w:spacing w:after="140"/>
            </w:pPr>
          </w:p>
        </w:tc>
      </w:tr>
      <w:tr w:rsidR="00490E8E" w14:paraId="7491D96D" w14:textId="77777777" w:rsidTr="00D41E74">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4F4E0486" w14:textId="77777777" w:rsidR="00490E8E" w:rsidRDefault="00000000">
            <w:pPr>
              <w:spacing w:after="30"/>
            </w:pPr>
            <w:r>
              <w:rPr>
                <w:b/>
                <w:bCs/>
                <w:color w:val="FFFFFF"/>
                <w:sz w:val="22"/>
                <w:szCs w:val="22"/>
              </w:rPr>
              <w:t>D</w:t>
            </w:r>
          </w:p>
          <w:p w14:paraId="7F106B0F" w14:textId="77777777" w:rsidR="00490E8E" w:rsidRDefault="00000000">
            <w:r>
              <w:rPr>
                <w:b/>
                <w:bCs/>
                <w:color w:val="FFFFFF"/>
                <w:sz w:val="14"/>
                <w:szCs w:val="14"/>
              </w:rPr>
              <w:t>Learning, Teaching &amp; Research</w:t>
            </w:r>
          </w:p>
        </w:tc>
        <w:tc>
          <w:tcPr>
            <w:tcW w:w="660" w:type="dxa"/>
            <w:tcBorders>
              <w:top w:val="single" w:sz="4" w:space="0" w:color="D0D5DD"/>
              <w:left w:val="single" w:sz="4" w:space="0" w:color="D0D5DD"/>
              <w:bottom w:val="single" w:sz="4" w:space="0" w:color="D0D5DD"/>
              <w:right w:val="single" w:sz="4" w:space="0" w:color="D0D5DD"/>
            </w:tcBorders>
            <w:shd w:val="clear" w:color="auto" w:fill="116965"/>
            <w:tcMar>
              <w:top w:w="65" w:type="dxa"/>
              <w:left w:w="70" w:type="dxa"/>
              <w:bottom w:w="65" w:type="dxa"/>
              <w:right w:w="70" w:type="dxa"/>
            </w:tcMar>
            <w:vAlign w:val="center"/>
          </w:tcPr>
          <w:p w14:paraId="33E80B3F" w14:textId="77777777" w:rsidR="00490E8E" w:rsidRDefault="00000000">
            <w:pPr>
              <w:jc w:val="center"/>
            </w:pPr>
            <w:r>
              <w:rPr>
                <w:b/>
                <w:bCs/>
                <w:color w:val="FFFFFF"/>
                <w:sz w:val="14"/>
                <w:szCs w:val="14"/>
              </w:rPr>
              <w:t>⬤ Uni</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8043FD5" w14:textId="78445D06" w:rsidR="00490E8E" w:rsidRDefault="00000000">
            <w:pPr>
              <w:spacing w:after="30"/>
            </w:pPr>
            <w:r>
              <w:rPr>
                <w:sz w:val="14"/>
                <w:szCs w:val="14"/>
              </w:rPr>
              <w:t>UNI: D.5</w:t>
            </w:r>
            <w:r w:rsidR="008A1E8C">
              <w:rPr>
                <w:sz w:val="14"/>
                <w:szCs w:val="14"/>
              </w:rPr>
              <w:t xml:space="preserve">) </w:t>
            </w:r>
            <w:r>
              <w:rPr>
                <w:sz w:val="14"/>
                <w:szCs w:val="14"/>
              </w:rPr>
              <w:t>strategic approach to research; supervision; commercialisation of research outcomes</w:t>
            </w:r>
          </w:p>
          <w:p w14:paraId="0611C751" w14:textId="4261572D" w:rsidR="00490E8E" w:rsidRDefault="00000000">
            <w:r>
              <w:rPr>
                <w:sz w:val="14"/>
                <w:szCs w:val="14"/>
              </w:rPr>
              <w:t>UNI: D.6</w:t>
            </w:r>
            <w:r w:rsidR="008A1E8C">
              <w:rPr>
                <w:sz w:val="14"/>
                <w:szCs w:val="14"/>
              </w:rPr>
              <w:t xml:space="preserve">) </w:t>
            </w:r>
            <w:r>
              <w:rPr>
                <w:sz w:val="14"/>
                <w:szCs w:val="14"/>
              </w:rPr>
              <w:t xml:space="preserve">library </w:t>
            </w:r>
            <w:r w:rsidR="008A1E8C">
              <w:rPr>
                <w:sz w:val="14"/>
                <w:szCs w:val="14"/>
              </w:rPr>
              <w:t>-</w:t>
            </w:r>
            <w:r>
              <w:rPr>
                <w:sz w:val="14"/>
                <w:szCs w:val="14"/>
              </w:rPr>
              <w:t xml:space="preserve"> substantially online; journals; research publications; guidance on electronic libraries</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3182858" w14:textId="77777777" w:rsidR="00490E8E" w:rsidRDefault="00000000">
            <w:r>
              <w:rPr>
                <w:color w:val="3A3A3A"/>
                <w:sz w:val="14"/>
                <w:szCs w:val="14"/>
              </w:rPr>
              <w:t>AI tools are transforming research practice globally. Research supervision procedures must address AI use by research students. Academic integrity in dissertations and papers is a direct AI governance issue. AI-assisted literature review and research tools need oversight.</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0D0A179" w14:textId="77777777" w:rsidR="00490E8E" w:rsidRDefault="00000000">
            <w:pPr>
              <w:pStyle w:val="ListParagraph"/>
              <w:numPr>
                <w:ilvl w:val="0"/>
                <w:numId w:val="2"/>
              </w:numPr>
              <w:spacing w:after="30"/>
            </w:pPr>
            <w:r>
              <w:rPr>
                <w:sz w:val="14"/>
                <w:szCs w:val="14"/>
              </w:rPr>
              <w:t>Research supervision procedures address AI use by research students — including authorship, disclosure, and data integrity</w:t>
            </w:r>
          </w:p>
          <w:p w14:paraId="5ECF48D7" w14:textId="77777777" w:rsidR="00490E8E" w:rsidRDefault="00000000">
            <w:pPr>
              <w:pStyle w:val="ListParagraph"/>
              <w:numPr>
                <w:ilvl w:val="0"/>
                <w:numId w:val="2"/>
              </w:numPr>
              <w:spacing w:after="30"/>
            </w:pPr>
            <w:r>
              <w:rPr>
                <w:sz w:val="14"/>
                <w:szCs w:val="14"/>
              </w:rPr>
              <w:t>AI research tools and databases included in library/electronic resource guidance</w:t>
            </w:r>
          </w:p>
          <w:p w14:paraId="512A4E8D" w14:textId="77777777" w:rsidR="00490E8E" w:rsidRDefault="00000000">
            <w:pPr>
              <w:pStyle w:val="ListParagraph"/>
              <w:numPr>
                <w:ilvl w:val="0"/>
                <w:numId w:val="2"/>
              </w:numPr>
            </w:pPr>
            <w:r>
              <w:rPr>
                <w:sz w:val="14"/>
                <w:szCs w:val="14"/>
              </w:rPr>
              <w:t>Research strategy references AI as a tool and as a research subject where relevant</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F14527C" w14:textId="77777777" w:rsidR="00490E8E" w:rsidRDefault="00000000">
            <w:pPr>
              <w:pStyle w:val="ListParagraph"/>
              <w:numPr>
                <w:ilvl w:val="0"/>
                <w:numId w:val="2"/>
              </w:numPr>
              <w:spacing w:after="30"/>
            </w:pPr>
            <w:r>
              <w:rPr>
                <w:sz w:val="14"/>
                <w:szCs w:val="14"/>
              </w:rPr>
              <w:t>Research supervision procedure — current version with AI section</w:t>
            </w:r>
          </w:p>
          <w:p w14:paraId="29AD4207" w14:textId="77777777" w:rsidR="00490E8E" w:rsidRDefault="00000000">
            <w:pPr>
              <w:pStyle w:val="ListParagraph"/>
              <w:numPr>
                <w:ilvl w:val="0"/>
                <w:numId w:val="2"/>
              </w:numPr>
              <w:spacing w:after="30"/>
            </w:pPr>
            <w:r>
              <w:rPr>
                <w:sz w:val="14"/>
                <w:szCs w:val="14"/>
              </w:rPr>
              <w:t>Library/electronic resources guidance referencing AI research tools</w:t>
            </w:r>
          </w:p>
          <w:p w14:paraId="76CADE5B" w14:textId="77777777" w:rsidR="00490E8E" w:rsidRDefault="00000000">
            <w:pPr>
              <w:pStyle w:val="ListParagraph"/>
              <w:numPr>
                <w:ilvl w:val="0"/>
                <w:numId w:val="2"/>
              </w:numPr>
              <w:spacing w:after="30"/>
            </w:pPr>
            <w:r>
              <w:rPr>
                <w:sz w:val="14"/>
                <w:szCs w:val="14"/>
              </w:rPr>
              <w:t>Research strategy document noting AI</w:t>
            </w:r>
          </w:p>
          <w:p w14:paraId="5FC144C3" w14:textId="77777777" w:rsidR="00490E8E" w:rsidRDefault="00000000">
            <w:pPr>
              <w:pStyle w:val="ListParagraph"/>
              <w:numPr>
                <w:ilvl w:val="0"/>
                <w:numId w:val="2"/>
              </w:numPr>
            </w:pPr>
            <w:r>
              <w:rPr>
                <w:sz w:val="14"/>
                <w:szCs w:val="14"/>
              </w:rPr>
              <w:t>Evidence of supervisor briefings on AI in research integrity</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1477E8D9"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572C97E9"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64CC9FA2"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1914E976" w14:textId="77777777" w:rsidR="00490E8E" w:rsidRDefault="00000000">
            <w:r>
              <w:rPr>
                <w:i/>
                <w:iCs/>
                <w:color w:val="999999"/>
                <w:sz w:val="13"/>
                <w:szCs w:val="13"/>
              </w:rPr>
              <w:t>UNI D.5 (commendable): Is there a structured supervision system with documented meetings? Do those meetings address AI use in research activity? Are research students clear on what AI use is and is not permitted in their submissions?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24D2504" w14:textId="77777777" w:rsidR="00490E8E" w:rsidRDefault="00490E8E">
            <w:pPr>
              <w:spacing w:after="140"/>
            </w:pPr>
          </w:p>
        </w:tc>
      </w:tr>
      <w:tr w:rsidR="00490E8E" w14:paraId="486AE750"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1A4F15AC" w14:textId="77777777" w:rsidR="00490E8E" w:rsidRDefault="00000000">
            <w:pPr>
              <w:spacing w:after="30"/>
            </w:pPr>
            <w:r>
              <w:rPr>
                <w:b/>
                <w:bCs/>
                <w:color w:val="FFFFFF"/>
                <w:sz w:val="22"/>
                <w:szCs w:val="22"/>
              </w:rPr>
              <w:t>D</w:t>
            </w:r>
          </w:p>
          <w:p w14:paraId="66FF30B0" w14:textId="77777777" w:rsidR="00490E8E" w:rsidRDefault="00000000">
            <w:r>
              <w:rPr>
                <w:b/>
                <w:bCs/>
                <w:color w:val="FFFFFF"/>
                <w:sz w:val="14"/>
                <w:szCs w:val="14"/>
              </w:rPr>
              <w:t>Learning, Teaching &amp; Work Placement</w:t>
            </w:r>
          </w:p>
        </w:tc>
        <w:tc>
          <w:tcPr>
            <w:tcW w:w="660" w:type="dxa"/>
            <w:tcBorders>
              <w:top w:val="single" w:sz="4" w:space="0" w:color="D0D5DD"/>
              <w:left w:val="single" w:sz="4" w:space="0" w:color="D0D5DD"/>
              <w:bottom w:val="single" w:sz="4" w:space="0" w:color="D0D5DD"/>
              <w:right w:val="single" w:sz="4" w:space="0" w:color="D0D5DD"/>
            </w:tcBorders>
            <w:shd w:val="clear" w:color="auto" w:fill="404040" w:themeFill="text1" w:themeFillTint="BF"/>
            <w:tcMar>
              <w:top w:w="65" w:type="dxa"/>
              <w:left w:w="70" w:type="dxa"/>
              <w:bottom w:w="65" w:type="dxa"/>
              <w:right w:w="70" w:type="dxa"/>
            </w:tcMar>
            <w:vAlign w:val="center"/>
          </w:tcPr>
          <w:p w14:paraId="66FBBB88" w14:textId="77777777" w:rsidR="00490E8E" w:rsidRDefault="00000000">
            <w:pPr>
              <w:jc w:val="center"/>
            </w:pPr>
            <w:r>
              <w:rPr>
                <w:b/>
                <w:bCs/>
                <w:color w:val="FFFFFF"/>
                <w:sz w:val="14"/>
                <w:szCs w:val="14"/>
              </w:rPr>
              <w:t>● Coll</w:t>
            </w:r>
          </w:p>
        </w:tc>
        <w:tc>
          <w:tcPr>
            <w:tcW w:w="2300" w:type="dxa"/>
            <w:tcBorders>
              <w:top w:val="single" w:sz="4" w:space="0" w:color="D0D5DD"/>
              <w:left w:val="single" w:sz="4" w:space="0" w:color="D0D5DD"/>
              <w:bottom w:val="single" w:sz="4" w:space="0" w:color="D0D5DD"/>
              <w:right w:val="single" w:sz="4" w:space="0" w:color="D0D5DD"/>
            </w:tcBorders>
            <w:shd w:val="clear" w:color="auto" w:fill="FFF8F2"/>
            <w:tcMar>
              <w:top w:w="65" w:type="dxa"/>
              <w:left w:w="110" w:type="dxa"/>
              <w:bottom w:w="65" w:type="dxa"/>
              <w:right w:w="110" w:type="dxa"/>
            </w:tcMar>
          </w:tcPr>
          <w:p w14:paraId="62564A50" w14:textId="250DBAE4" w:rsidR="00490E8E" w:rsidRDefault="00000000">
            <w:pPr>
              <w:spacing w:after="30"/>
            </w:pPr>
            <w:r>
              <w:rPr>
                <w:sz w:val="14"/>
                <w:szCs w:val="14"/>
              </w:rPr>
              <w:t>COLL: D.5*</w:t>
            </w:r>
            <w:r w:rsidR="008A1E8C">
              <w:rPr>
                <w:sz w:val="14"/>
                <w:szCs w:val="14"/>
              </w:rPr>
              <w:t xml:space="preserve">) </w:t>
            </w:r>
            <w:r>
              <w:rPr>
                <w:sz w:val="14"/>
                <w:szCs w:val="14"/>
              </w:rPr>
              <w:t>strategic approach to Internship/Work Placement; supervision and monitoring of work placement activities by staff and students; structured supervision arrangements; commercial sector engagement</w:t>
            </w:r>
          </w:p>
          <w:p w14:paraId="236DCD36" w14:textId="2F556DDC" w:rsidR="00490E8E" w:rsidRDefault="00000000">
            <w:r>
              <w:rPr>
                <w:sz w:val="14"/>
                <w:szCs w:val="14"/>
              </w:rPr>
              <w:t>COLL: D.6</w:t>
            </w:r>
            <w:r w:rsidR="008A1E8C">
              <w:rPr>
                <w:sz w:val="14"/>
                <w:szCs w:val="14"/>
              </w:rPr>
              <w:t xml:space="preserve">) </w:t>
            </w:r>
            <w:r>
              <w:rPr>
                <w:sz w:val="14"/>
                <w:szCs w:val="14"/>
              </w:rPr>
              <w:t xml:space="preserve">library </w:t>
            </w:r>
            <w:r w:rsidR="008A1E8C">
              <w:rPr>
                <w:sz w:val="14"/>
                <w:szCs w:val="14"/>
              </w:rPr>
              <w:t>-</w:t>
            </w:r>
            <w:r>
              <w:rPr>
                <w:sz w:val="14"/>
                <w:szCs w:val="14"/>
              </w:rPr>
              <w:t xml:space="preserve"> substantially online; set texts and supporting texts; guidance on electronic libraries; guidance on career)</w:t>
            </w:r>
          </w:p>
        </w:tc>
        <w:tc>
          <w:tcPr>
            <w:tcW w:w="1700" w:type="dxa"/>
            <w:tcBorders>
              <w:top w:val="single" w:sz="4" w:space="0" w:color="D0D5DD"/>
              <w:left w:val="single" w:sz="4" w:space="0" w:color="D0D5DD"/>
              <w:bottom w:val="single" w:sz="4" w:space="0" w:color="D0D5DD"/>
              <w:right w:val="single" w:sz="4" w:space="0" w:color="D0D5DD"/>
            </w:tcBorders>
            <w:shd w:val="clear" w:color="auto" w:fill="FFF8F2"/>
            <w:tcMar>
              <w:top w:w="65" w:type="dxa"/>
              <w:left w:w="110" w:type="dxa"/>
              <w:bottom w:w="65" w:type="dxa"/>
              <w:right w:w="110" w:type="dxa"/>
            </w:tcMar>
          </w:tcPr>
          <w:p w14:paraId="4666448B" w14:textId="77777777" w:rsidR="00490E8E" w:rsidRDefault="00000000">
            <w:r>
              <w:rPr>
                <w:color w:val="3A3A3A"/>
                <w:sz w:val="14"/>
                <w:szCs w:val="14"/>
              </w:rPr>
              <w:t>AI is increasingly prevalent in commercial workplaces where students undertake placements. Supervisors and employers may use AI tools students encounter directly on placement. D.5 is a commendable area — structured supervision oversight should address AI tool use in the sector. D.6 library resources should include AI tools relevant to students’ vocational programmes where appropriate.</w:t>
            </w:r>
          </w:p>
        </w:tc>
        <w:tc>
          <w:tcPr>
            <w:tcW w:w="1850" w:type="dxa"/>
            <w:tcBorders>
              <w:top w:val="single" w:sz="4" w:space="0" w:color="D0D5DD"/>
              <w:left w:val="single" w:sz="4" w:space="0" w:color="D0D5DD"/>
              <w:bottom w:val="single" w:sz="4" w:space="0" w:color="D0D5DD"/>
              <w:right w:val="single" w:sz="4" w:space="0" w:color="D0D5DD"/>
            </w:tcBorders>
            <w:shd w:val="clear" w:color="auto" w:fill="FFF8F2"/>
            <w:tcMar>
              <w:top w:w="65" w:type="dxa"/>
              <w:left w:w="110" w:type="dxa"/>
              <w:bottom w:w="65" w:type="dxa"/>
              <w:right w:w="110" w:type="dxa"/>
            </w:tcMar>
          </w:tcPr>
          <w:p w14:paraId="5C605D9D" w14:textId="77777777" w:rsidR="00490E8E" w:rsidRDefault="00000000">
            <w:pPr>
              <w:pStyle w:val="ListParagraph"/>
              <w:numPr>
                <w:ilvl w:val="0"/>
                <w:numId w:val="2"/>
              </w:numPr>
              <w:spacing w:after="30"/>
            </w:pPr>
            <w:r>
              <w:rPr>
                <w:sz w:val="14"/>
                <w:szCs w:val="14"/>
              </w:rPr>
              <w:t>Work placement supervisor briefings address AI tool use encountered in relevant commercial settings</w:t>
            </w:r>
          </w:p>
          <w:p w14:paraId="77F4370F" w14:textId="77777777" w:rsidR="00490E8E" w:rsidRDefault="00000000">
            <w:pPr>
              <w:pStyle w:val="ListParagraph"/>
              <w:numPr>
                <w:ilvl w:val="0"/>
                <w:numId w:val="2"/>
              </w:numPr>
              <w:spacing w:after="30"/>
            </w:pPr>
            <w:r>
              <w:rPr>
                <w:sz w:val="14"/>
                <w:szCs w:val="14"/>
              </w:rPr>
              <w:t>Library/resource guidance includes AI tools relevant to vocational programmes where appropriate</w:t>
            </w:r>
          </w:p>
          <w:p w14:paraId="6EF13148" w14:textId="77777777" w:rsidR="00490E8E" w:rsidRDefault="00000000">
            <w:pPr>
              <w:pStyle w:val="ListParagraph"/>
              <w:numPr>
                <w:ilvl w:val="0"/>
                <w:numId w:val="2"/>
              </w:numPr>
            </w:pPr>
            <w:r>
              <w:rPr>
                <w:sz w:val="14"/>
                <w:szCs w:val="14"/>
              </w:rPr>
              <w:t>Work placement and internship procedure addresses responsible AI use by students on placement</w:t>
            </w:r>
          </w:p>
        </w:tc>
        <w:tc>
          <w:tcPr>
            <w:tcW w:w="1950" w:type="dxa"/>
            <w:tcBorders>
              <w:top w:val="single" w:sz="4" w:space="0" w:color="D0D5DD"/>
              <w:left w:val="single" w:sz="4" w:space="0" w:color="D0D5DD"/>
              <w:bottom w:val="single" w:sz="4" w:space="0" w:color="D0D5DD"/>
              <w:right w:val="single" w:sz="4" w:space="0" w:color="D0D5DD"/>
            </w:tcBorders>
            <w:shd w:val="clear" w:color="auto" w:fill="FFF8F2"/>
            <w:tcMar>
              <w:top w:w="65" w:type="dxa"/>
              <w:left w:w="110" w:type="dxa"/>
              <w:bottom w:w="65" w:type="dxa"/>
              <w:right w:w="110" w:type="dxa"/>
            </w:tcMar>
          </w:tcPr>
          <w:p w14:paraId="35FC9AA8" w14:textId="77777777" w:rsidR="00490E8E" w:rsidRDefault="00000000">
            <w:pPr>
              <w:pStyle w:val="ListParagraph"/>
              <w:numPr>
                <w:ilvl w:val="0"/>
                <w:numId w:val="2"/>
              </w:numPr>
              <w:spacing w:after="30"/>
            </w:pPr>
            <w:r>
              <w:rPr>
                <w:sz w:val="14"/>
                <w:szCs w:val="14"/>
              </w:rPr>
              <w:t>Work placement procedure — current version noting AI context where relevant</w:t>
            </w:r>
          </w:p>
          <w:p w14:paraId="36C5F07B" w14:textId="77777777" w:rsidR="00490E8E" w:rsidRDefault="00000000">
            <w:pPr>
              <w:pStyle w:val="ListParagraph"/>
              <w:numPr>
                <w:ilvl w:val="0"/>
                <w:numId w:val="2"/>
              </w:numPr>
              <w:spacing w:after="30"/>
            </w:pPr>
            <w:r>
              <w:rPr>
                <w:sz w:val="14"/>
                <w:szCs w:val="14"/>
              </w:rPr>
              <w:t>Supervisor selection procedure addressing AI literacy expectations for the vocational sector</w:t>
            </w:r>
          </w:p>
          <w:p w14:paraId="62A7632B" w14:textId="77777777" w:rsidR="00490E8E" w:rsidRDefault="00000000">
            <w:pPr>
              <w:pStyle w:val="ListParagraph"/>
              <w:numPr>
                <w:ilvl w:val="0"/>
                <w:numId w:val="2"/>
              </w:numPr>
              <w:spacing w:after="30"/>
            </w:pPr>
            <w:r>
              <w:rPr>
                <w:sz w:val="14"/>
                <w:szCs w:val="14"/>
              </w:rPr>
              <w:t>Library/resource guidance for vocational students noting AI tools</w:t>
            </w:r>
          </w:p>
          <w:p w14:paraId="4A944336" w14:textId="77777777" w:rsidR="00490E8E" w:rsidRDefault="00000000">
            <w:pPr>
              <w:pStyle w:val="ListParagraph"/>
              <w:numPr>
                <w:ilvl w:val="0"/>
                <w:numId w:val="2"/>
              </w:numPr>
            </w:pPr>
            <w:r>
              <w:rPr>
                <w:sz w:val="14"/>
                <w:szCs w:val="14"/>
              </w:rPr>
              <w:t>Records of supervision contacts; employer engagement records noting AI in the vocational sector</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34E3393F"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0C17FC6F"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0F3BD9F0"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FF8F2"/>
            <w:tcMar>
              <w:top w:w="65" w:type="dxa"/>
              <w:left w:w="110" w:type="dxa"/>
              <w:bottom w:w="65" w:type="dxa"/>
              <w:right w:w="110" w:type="dxa"/>
            </w:tcMar>
          </w:tcPr>
          <w:p w14:paraId="062474BA" w14:textId="77777777" w:rsidR="00490E8E" w:rsidRDefault="00000000">
            <w:r>
              <w:rPr>
                <w:i/>
                <w:iCs/>
                <w:color w:val="999999"/>
                <w:sz w:val="13"/>
                <w:szCs w:val="13"/>
              </w:rPr>
              <w:t>COLL D.5 (commendable): Is supervision carefully structured with regular documented contacts? Do those contacts address AI tool use encountered in the commercial placement setting? Is there active engagement with the commercial sector on AI in vocational practice? D.6: Does library/resource guidance for students reference AI tools relevant to their vocational programmes?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F9EC150" w14:textId="77777777" w:rsidR="00490E8E" w:rsidRDefault="00490E8E">
            <w:pPr>
              <w:spacing w:after="140"/>
            </w:pPr>
          </w:p>
        </w:tc>
      </w:tr>
      <w:tr w:rsidR="00490E8E" w14:paraId="167F41F8"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4838CC51" w14:textId="77777777" w:rsidR="00490E8E" w:rsidRDefault="00000000">
            <w:pPr>
              <w:spacing w:after="30"/>
            </w:pPr>
            <w:r>
              <w:rPr>
                <w:b/>
                <w:bCs/>
                <w:color w:val="FFFFFF"/>
                <w:sz w:val="22"/>
                <w:szCs w:val="22"/>
              </w:rPr>
              <w:t>D</w:t>
            </w:r>
          </w:p>
          <w:p w14:paraId="46031A9D" w14:textId="77777777" w:rsidR="00490E8E" w:rsidRDefault="00000000">
            <w:r>
              <w:rPr>
                <w:b/>
                <w:bCs/>
                <w:color w:val="FFFFFF"/>
                <w:sz w:val="14"/>
                <w:szCs w:val="14"/>
              </w:rPr>
              <w:t>Learning, Teaching &amp; Course Delivery</w:t>
            </w:r>
          </w:p>
        </w:tc>
        <w:tc>
          <w:tcPr>
            <w:tcW w:w="660" w:type="dxa"/>
            <w:tcBorders>
              <w:top w:val="single" w:sz="4" w:space="0" w:color="D0D5DD"/>
              <w:left w:val="single" w:sz="4" w:space="0" w:color="D0D5DD"/>
              <w:bottom w:val="single" w:sz="4" w:space="0" w:color="D0D5DD"/>
              <w:right w:val="single" w:sz="4" w:space="0" w:color="D0D5DD"/>
            </w:tcBorders>
            <w:shd w:val="clear" w:color="auto" w:fill="0B839F"/>
            <w:tcMar>
              <w:top w:w="65" w:type="dxa"/>
              <w:left w:w="70" w:type="dxa"/>
              <w:bottom w:w="65" w:type="dxa"/>
              <w:right w:w="70" w:type="dxa"/>
            </w:tcMar>
            <w:vAlign w:val="center"/>
          </w:tcPr>
          <w:p w14:paraId="0020D50D" w14:textId="6657E8DE" w:rsidR="00490E8E" w:rsidRDefault="00000000">
            <w:pPr>
              <w:jc w:val="center"/>
            </w:pPr>
            <w:r>
              <w:rPr>
                <w:b/>
                <w:bCs/>
                <w:color w:val="FFFFFF"/>
                <w:sz w:val="14"/>
                <w:szCs w:val="14"/>
              </w:rPr>
              <w:t>⬤ Schl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069A094D" w14:textId="0CDBB78B" w:rsidR="00490E8E" w:rsidRDefault="00000000">
            <w:pPr>
              <w:spacing w:after="30"/>
            </w:pPr>
            <w:r>
              <w:rPr>
                <w:sz w:val="14"/>
                <w:szCs w:val="14"/>
              </w:rPr>
              <w:t>SCHL: D.5</w:t>
            </w:r>
            <w:r w:rsidR="008A1E8C">
              <w:rPr>
                <w:sz w:val="14"/>
                <w:szCs w:val="14"/>
              </w:rPr>
              <w:t xml:space="preserve">) </w:t>
            </w:r>
            <w:r>
              <w:rPr>
                <w:sz w:val="14"/>
                <w:szCs w:val="14"/>
              </w:rPr>
              <w:t>curriculum provides for broader pupil development; extra-curricular activities</w:t>
            </w:r>
          </w:p>
          <w:p w14:paraId="5E637D94" w14:textId="21095F6F" w:rsidR="00490E8E" w:rsidRDefault="00000000">
            <w:pPr>
              <w:spacing w:after="30"/>
            </w:pPr>
            <w:r>
              <w:rPr>
                <w:sz w:val="14"/>
                <w:szCs w:val="14"/>
              </w:rPr>
              <w:t>SCHL: D.9</w:t>
            </w:r>
            <w:r w:rsidR="008A1E8C">
              <w:rPr>
                <w:sz w:val="14"/>
                <w:szCs w:val="14"/>
              </w:rPr>
              <w:t xml:space="preserve">) </w:t>
            </w:r>
            <w:r>
              <w:rPr>
                <w:sz w:val="14"/>
                <w:szCs w:val="14"/>
              </w:rPr>
              <w:t>work consistently matches curriculum aims; coherently planned</w:t>
            </w:r>
          </w:p>
          <w:p w14:paraId="29D57E3B" w14:textId="16A86395" w:rsidR="00490E8E" w:rsidRDefault="00000000">
            <w:r>
              <w:rPr>
                <w:sz w:val="14"/>
                <w:szCs w:val="14"/>
              </w:rPr>
              <w:lastRenderedPageBreak/>
              <w:t>SCHL: D.10</w:t>
            </w:r>
            <w:r w:rsidR="008A1E8C">
              <w:rPr>
                <w:sz w:val="14"/>
                <w:szCs w:val="14"/>
              </w:rPr>
              <w:t xml:space="preserve">) </w:t>
            </w:r>
            <w:r>
              <w:rPr>
                <w:sz w:val="14"/>
                <w:szCs w:val="14"/>
              </w:rPr>
              <w:t>teachers create pupil-focused environment; appropriate teaching materials</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E585A7F" w14:textId="77777777" w:rsidR="00490E8E" w:rsidRDefault="00000000">
            <w:r>
              <w:rPr>
                <w:color w:val="3A3A3A"/>
                <w:sz w:val="14"/>
                <w:szCs w:val="14"/>
              </w:rPr>
              <w:lastRenderedPageBreak/>
              <w:t xml:space="preserve">For schools, AI literacy is increasingly part of broader pupil development. Teaching materials generated or selected with AI should </w:t>
            </w:r>
            <w:r>
              <w:rPr>
                <w:color w:val="3A3A3A"/>
                <w:sz w:val="14"/>
                <w:szCs w:val="14"/>
              </w:rPr>
              <w:lastRenderedPageBreak/>
              <w:t>be reviewed for quality, cultural appropriateness, and accessibility. Curriculum planning should account for AI as a learning context.</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E94BBC4" w14:textId="77777777" w:rsidR="00490E8E" w:rsidRDefault="00000000">
            <w:pPr>
              <w:pStyle w:val="ListParagraph"/>
              <w:numPr>
                <w:ilvl w:val="0"/>
                <w:numId w:val="2"/>
              </w:numPr>
              <w:spacing w:after="30"/>
            </w:pPr>
            <w:r>
              <w:rPr>
                <w:sz w:val="14"/>
                <w:szCs w:val="14"/>
              </w:rPr>
              <w:lastRenderedPageBreak/>
              <w:t>AI literacy included in broader personal development curriculum where age-appropriate</w:t>
            </w:r>
          </w:p>
          <w:p w14:paraId="4AF40AF8" w14:textId="529AFF27" w:rsidR="00490E8E" w:rsidRDefault="00000000">
            <w:pPr>
              <w:pStyle w:val="ListParagraph"/>
              <w:numPr>
                <w:ilvl w:val="0"/>
                <w:numId w:val="2"/>
              </w:numPr>
              <w:spacing w:after="30"/>
            </w:pPr>
            <w:r>
              <w:rPr>
                <w:sz w:val="14"/>
                <w:szCs w:val="14"/>
              </w:rPr>
              <w:lastRenderedPageBreak/>
              <w:t xml:space="preserve">AI-generated or AI-selected teaching materials reviewed before use </w:t>
            </w:r>
            <w:r w:rsidR="000F2C58">
              <w:rPr>
                <w:sz w:val="14"/>
                <w:szCs w:val="14"/>
              </w:rPr>
              <w:t xml:space="preserve">- </w:t>
            </w:r>
            <w:r>
              <w:rPr>
                <w:sz w:val="14"/>
                <w:szCs w:val="14"/>
              </w:rPr>
              <w:t>quality and appropriateness checked</w:t>
            </w:r>
          </w:p>
          <w:p w14:paraId="0F55B1DA" w14:textId="77777777" w:rsidR="00490E8E" w:rsidRDefault="00000000">
            <w:pPr>
              <w:pStyle w:val="ListParagraph"/>
              <w:numPr>
                <w:ilvl w:val="0"/>
                <w:numId w:val="2"/>
              </w:numPr>
            </w:pPr>
            <w:r>
              <w:rPr>
                <w:sz w:val="14"/>
                <w:szCs w:val="14"/>
              </w:rPr>
              <w:t>Curriculum planning addresses how AI is used in pupils' learning environment</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5949EEE" w14:textId="77777777" w:rsidR="00490E8E" w:rsidRDefault="00000000">
            <w:pPr>
              <w:pStyle w:val="ListParagraph"/>
              <w:numPr>
                <w:ilvl w:val="0"/>
                <w:numId w:val="2"/>
              </w:numPr>
              <w:spacing w:after="30"/>
            </w:pPr>
            <w:r>
              <w:rPr>
                <w:sz w:val="14"/>
                <w:szCs w:val="14"/>
              </w:rPr>
              <w:lastRenderedPageBreak/>
              <w:t>Personal development programme referencing digital and AI literacy (age-appropriate)</w:t>
            </w:r>
          </w:p>
          <w:p w14:paraId="11A20D25" w14:textId="5C1B1926" w:rsidR="00490E8E" w:rsidRDefault="00000000">
            <w:pPr>
              <w:pStyle w:val="ListParagraph"/>
              <w:numPr>
                <w:ilvl w:val="0"/>
                <w:numId w:val="2"/>
              </w:numPr>
              <w:spacing w:after="30"/>
            </w:pPr>
            <w:r>
              <w:rPr>
                <w:sz w:val="14"/>
                <w:szCs w:val="14"/>
              </w:rPr>
              <w:lastRenderedPageBreak/>
              <w:t xml:space="preserve">Teaching material review records </w:t>
            </w:r>
            <w:r w:rsidR="000F2C58">
              <w:rPr>
                <w:sz w:val="14"/>
                <w:szCs w:val="14"/>
              </w:rPr>
              <w:t>-</w:t>
            </w:r>
            <w:r>
              <w:rPr>
                <w:sz w:val="14"/>
                <w:szCs w:val="14"/>
              </w:rPr>
              <w:t xml:space="preserve"> noting any AI-assisted content reviewed before use</w:t>
            </w:r>
          </w:p>
          <w:p w14:paraId="10DF0183" w14:textId="77777777" w:rsidR="00490E8E" w:rsidRDefault="00000000">
            <w:pPr>
              <w:pStyle w:val="ListParagraph"/>
              <w:numPr>
                <w:ilvl w:val="0"/>
                <w:numId w:val="2"/>
              </w:numPr>
            </w:pPr>
            <w:r>
              <w:rPr>
                <w:sz w:val="14"/>
                <w:szCs w:val="14"/>
              </w:rPr>
              <w:t>Curriculum planning documents noting AI context</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5649B37D" w14:textId="77777777" w:rsidR="00490E8E" w:rsidRDefault="00000000">
            <w:pPr>
              <w:jc w:val="center"/>
            </w:pPr>
            <w:r>
              <w:rPr>
                <w:color w:val="C0392B"/>
                <w:sz w:val="18"/>
                <w:szCs w:val="18"/>
              </w:rPr>
              <w:lastRenderedPageBreak/>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6477A563"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5D10C525"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767F1C8" w14:textId="77777777" w:rsidR="00490E8E" w:rsidRDefault="00000000">
            <w:r>
              <w:rPr>
                <w:i/>
                <w:iCs/>
                <w:color w:val="999999"/>
                <w:sz w:val="13"/>
                <w:szCs w:val="13"/>
              </w:rPr>
              <w:t xml:space="preserve">Are pupils given age-appropriate guidance on AI as part of their broader development? Are teaching materials generated or curated with AI reviewed for quality and cultural </w:t>
            </w:r>
            <w:r>
              <w:rPr>
                <w:i/>
                <w:iCs/>
                <w:color w:val="999999"/>
                <w:sz w:val="13"/>
                <w:szCs w:val="13"/>
              </w:rPr>
              <w:lastRenderedPageBreak/>
              <w:t>appropriateness before distribution?</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9B38197" w14:textId="77777777" w:rsidR="00490E8E" w:rsidRDefault="00490E8E">
            <w:pPr>
              <w:spacing w:after="140"/>
            </w:pPr>
          </w:p>
        </w:tc>
      </w:tr>
      <w:tr w:rsidR="00490E8E" w14:paraId="57A95960"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2B127ED8" w14:textId="77777777" w:rsidR="00490E8E" w:rsidRDefault="00000000">
            <w:pPr>
              <w:spacing w:after="30"/>
            </w:pPr>
            <w:r>
              <w:rPr>
                <w:b/>
                <w:bCs/>
                <w:color w:val="FFFFFF"/>
                <w:sz w:val="22"/>
                <w:szCs w:val="22"/>
              </w:rPr>
              <w:t>E</w:t>
            </w:r>
          </w:p>
          <w:p w14:paraId="7F98DD56" w14:textId="77777777" w:rsidR="00490E8E" w:rsidRDefault="00000000">
            <w:r>
              <w:rPr>
                <w:b/>
                <w:bCs/>
                <w:color w:val="FFFFFF"/>
                <w:sz w:val="14"/>
                <w:szCs w:val="14"/>
              </w:rPr>
              <w:t>Awards &amp; Qualifications</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26702747"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79F8C29" w14:textId="72A9A4BE" w:rsidR="00490E8E" w:rsidRDefault="00000000">
            <w:pPr>
              <w:spacing w:after="30"/>
            </w:pPr>
            <w:r>
              <w:rPr>
                <w:sz w:val="14"/>
                <w:szCs w:val="14"/>
              </w:rPr>
              <w:t>UNI: E.3</w:t>
            </w:r>
            <w:r w:rsidR="008A1E8C">
              <w:rPr>
                <w:sz w:val="14"/>
                <w:szCs w:val="14"/>
              </w:rPr>
              <w:t xml:space="preserve">) </w:t>
            </w:r>
            <w:r>
              <w:rPr>
                <w:sz w:val="14"/>
                <w:szCs w:val="14"/>
              </w:rPr>
              <w:t xml:space="preserve">formative and summative assessment </w:t>
            </w:r>
            <w:r w:rsidR="008A1E8C">
              <w:rPr>
                <w:sz w:val="14"/>
                <w:szCs w:val="14"/>
              </w:rPr>
              <w:t>-</w:t>
            </w:r>
            <w:r>
              <w:rPr>
                <w:sz w:val="14"/>
                <w:szCs w:val="14"/>
              </w:rPr>
              <w:t xml:space="preserve"> ethical, fair, robust; reflects ILOs); E.4</w:t>
            </w:r>
            <w:r w:rsidR="008A1E8C">
              <w:rPr>
                <w:sz w:val="14"/>
                <w:szCs w:val="14"/>
              </w:rPr>
              <w:t xml:space="preserve">) </w:t>
            </w:r>
            <w:r>
              <w:rPr>
                <w:sz w:val="14"/>
                <w:szCs w:val="14"/>
              </w:rPr>
              <w:t>academic misconduct: cheating, collusion, fabrication, ghosting, plagiarism — reasonable steps to prevent; E.4.2</w:t>
            </w:r>
            <w:r w:rsidR="008A1E8C">
              <w:rPr>
                <w:sz w:val="14"/>
                <w:szCs w:val="14"/>
              </w:rPr>
              <w:t xml:space="preserve">) </w:t>
            </w:r>
            <w:r>
              <w:rPr>
                <w:sz w:val="14"/>
                <w:szCs w:val="14"/>
              </w:rPr>
              <w:t>systems to detect plagiarism and ghosting</w:t>
            </w:r>
          </w:p>
          <w:p w14:paraId="7ED0D1AA" w14:textId="1AE06795" w:rsidR="00490E8E" w:rsidRDefault="00000000">
            <w:pPr>
              <w:spacing w:after="30"/>
            </w:pPr>
            <w:r>
              <w:rPr>
                <w:sz w:val="14"/>
                <w:szCs w:val="14"/>
              </w:rPr>
              <w:t>SCHL: E.3</w:t>
            </w:r>
            <w:r w:rsidR="008A1E8C">
              <w:rPr>
                <w:sz w:val="14"/>
                <w:szCs w:val="14"/>
              </w:rPr>
              <w:t xml:space="preserve">) </w:t>
            </w:r>
            <w:r>
              <w:rPr>
                <w:sz w:val="14"/>
                <w:szCs w:val="14"/>
              </w:rPr>
              <w:t>formative/summative assessment</w:t>
            </w:r>
            <w:r w:rsidR="008A1E8C">
              <w:rPr>
                <w:sz w:val="14"/>
                <w:szCs w:val="14"/>
              </w:rPr>
              <w:t xml:space="preserve"> - </w:t>
            </w:r>
            <w:r>
              <w:rPr>
                <w:sz w:val="14"/>
                <w:szCs w:val="14"/>
              </w:rPr>
              <w:t>fair, robust; E.4</w:t>
            </w:r>
            <w:r w:rsidR="008A1E8C">
              <w:rPr>
                <w:sz w:val="14"/>
                <w:szCs w:val="14"/>
              </w:rPr>
              <w:t xml:space="preserve">) </w:t>
            </w:r>
            <w:r>
              <w:rPr>
                <w:sz w:val="14"/>
                <w:szCs w:val="14"/>
              </w:rPr>
              <w:t xml:space="preserve">academic misconduct guidance </w:t>
            </w:r>
            <w:r w:rsidR="008A1E8C">
              <w:rPr>
                <w:sz w:val="14"/>
                <w:szCs w:val="14"/>
              </w:rPr>
              <w:t>-</w:t>
            </w:r>
            <w:r>
              <w:rPr>
                <w:sz w:val="14"/>
                <w:szCs w:val="14"/>
              </w:rPr>
              <w:t xml:space="preserve"> normally applies to older pupils taking school-leaving or university entrance exams</w:t>
            </w:r>
          </w:p>
          <w:p w14:paraId="2C085F9E" w14:textId="77777777" w:rsidR="00490E8E" w:rsidRDefault="00000000">
            <w:r>
              <w:rPr>
                <w:sz w:val="14"/>
                <w:szCs w:val="14"/>
              </w:rPr>
              <w:t>All: Misconduct guidance must address AI-generated content; institutions must take reasonable steps to prevent</w:t>
            </w:r>
          </w:p>
          <w:p w14:paraId="584909C9" w14:textId="5D58ED3A" w:rsidR="00490E8E" w:rsidRDefault="00000000">
            <w:pPr>
              <w:spacing w:after="60"/>
            </w:pPr>
            <w:r>
              <w:rPr>
                <w:sz w:val="14"/>
                <w:szCs w:val="14"/>
              </w:rPr>
              <w:t>COLL: E.1</w:t>
            </w:r>
            <w:r w:rsidR="008A1E8C">
              <w:rPr>
                <w:sz w:val="14"/>
                <w:szCs w:val="14"/>
              </w:rPr>
              <w:t xml:space="preserve">) </w:t>
            </w:r>
            <w:r>
              <w:rPr>
                <w:sz w:val="14"/>
                <w:szCs w:val="14"/>
              </w:rPr>
              <w:t xml:space="preserve">external programmes </w:t>
            </w:r>
            <w:r w:rsidR="008A1E8C">
              <w:rPr>
                <w:sz w:val="14"/>
                <w:szCs w:val="14"/>
              </w:rPr>
              <w:t>-c</w:t>
            </w:r>
            <w:r>
              <w:rPr>
                <w:sz w:val="14"/>
                <w:szCs w:val="14"/>
              </w:rPr>
              <w:t>onfirmed centre status with awarding bodies; students registered; quality assurance procedures in place; E.2</w:t>
            </w:r>
            <w:r w:rsidR="00734719">
              <w:rPr>
                <w:sz w:val="14"/>
                <w:szCs w:val="14"/>
              </w:rPr>
              <w:t>)</w:t>
            </w:r>
            <w:r>
              <w:rPr>
                <w:sz w:val="14"/>
                <w:szCs w:val="14"/>
              </w:rPr>
              <w:t xml:space="preserve">internal programmes </w:t>
            </w:r>
            <w:r w:rsidR="00734719">
              <w:rPr>
                <w:sz w:val="14"/>
                <w:szCs w:val="14"/>
              </w:rPr>
              <w:t>-</w:t>
            </w:r>
            <w:r>
              <w:rPr>
                <w:sz w:val="14"/>
                <w:szCs w:val="14"/>
              </w:rPr>
              <w:t>programme descriptions; sample award certificates; destination data maintaine</w:t>
            </w:r>
            <w:r w:rsidR="00734719">
              <w:rPr>
                <w:sz w:val="14"/>
                <w:szCs w:val="14"/>
              </w:rPr>
              <w:t>d</w:t>
            </w:r>
            <w:r>
              <w:rPr>
                <w:sz w:val="14"/>
                <w:szCs w:val="14"/>
              </w:rPr>
              <w:t>; E.3</w:t>
            </w:r>
            <w:r w:rsidR="00734719">
              <w:rPr>
                <w:sz w:val="14"/>
                <w:szCs w:val="14"/>
              </w:rPr>
              <w:t xml:space="preserve">) </w:t>
            </w:r>
            <w:r>
              <w:rPr>
                <w:sz w:val="14"/>
                <w:szCs w:val="14"/>
              </w:rPr>
              <w:t xml:space="preserve">documented formative and summative assessment framework </w:t>
            </w:r>
            <w:r w:rsidR="00734719">
              <w:rPr>
                <w:sz w:val="14"/>
                <w:szCs w:val="14"/>
              </w:rPr>
              <w:t>-</w:t>
            </w:r>
            <w:r>
              <w:rPr>
                <w:sz w:val="14"/>
                <w:szCs w:val="14"/>
              </w:rPr>
              <w:t xml:space="preserve"> ethical, fair, robust; E.4</w:t>
            </w:r>
            <w:r w:rsidR="00734719">
              <w:rPr>
                <w:sz w:val="14"/>
                <w:szCs w:val="14"/>
              </w:rPr>
              <w:t xml:space="preserve">) </w:t>
            </w:r>
            <w:r>
              <w:rPr>
                <w:sz w:val="14"/>
                <w:szCs w:val="14"/>
              </w:rPr>
              <w:t>academic misconduct guidance: cheating, collusion, ghosting, plagiarism; penalties communicated; E.4.2</w:t>
            </w:r>
            <w:r w:rsidR="00734719">
              <w:rPr>
                <w:sz w:val="14"/>
                <w:szCs w:val="14"/>
              </w:rPr>
              <w:t xml:space="preserve">) </w:t>
            </w:r>
            <w:r>
              <w:rPr>
                <w:sz w:val="14"/>
                <w:szCs w:val="14"/>
              </w:rPr>
              <w:t>systems to detect plagiarism and ghosting in assignments, projects, and non-invigilated work</w:t>
            </w:r>
          </w:p>
          <w:p w14:paraId="0509589D" w14:textId="545EA04B" w:rsidR="00490E8E" w:rsidRDefault="00000000">
            <w:pPr>
              <w:spacing w:after="60"/>
            </w:pPr>
            <w:r>
              <w:rPr>
                <w:sz w:val="14"/>
                <w:szCs w:val="14"/>
              </w:rPr>
              <w:lastRenderedPageBreak/>
              <w:t>DISTED: E.3</w:t>
            </w:r>
            <w:r w:rsidR="00734719">
              <w:rPr>
                <w:sz w:val="14"/>
                <w:szCs w:val="14"/>
              </w:rPr>
              <w:t xml:space="preserve">) </w:t>
            </w:r>
            <w:r>
              <w:rPr>
                <w:sz w:val="14"/>
                <w:szCs w:val="14"/>
              </w:rPr>
              <w:t>formative and summative assessment framework for all courses/programmes and research; E.4</w:t>
            </w:r>
            <w:r w:rsidR="00734719">
              <w:rPr>
                <w:sz w:val="14"/>
                <w:szCs w:val="14"/>
              </w:rPr>
              <w:t xml:space="preserve">) </w:t>
            </w:r>
            <w:r>
              <w:rPr>
                <w:sz w:val="14"/>
                <w:szCs w:val="14"/>
              </w:rPr>
              <w:t xml:space="preserve">academic misconduct guidance </w:t>
            </w:r>
            <w:r w:rsidR="00734719">
              <w:rPr>
                <w:sz w:val="14"/>
                <w:szCs w:val="14"/>
              </w:rPr>
              <w:t>-</w:t>
            </w:r>
            <w:r>
              <w:rPr>
                <w:sz w:val="14"/>
                <w:szCs w:val="14"/>
              </w:rPr>
              <w:t xml:space="preserve"> especially critical for distance learners; penalties clear; E.4.2</w:t>
            </w:r>
            <w:r w:rsidR="00734719">
              <w:rPr>
                <w:sz w:val="14"/>
                <w:szCs w:val="14"/>
              </w:rPr>
              <w:t xml:space="preserve">) </w:t>
            </w:r>
            <w:r>
              <w:rPr>
                <w:sz w:val="14"/>
                <w:szCs w:val="14"/>
              </w:rPr>
              <w:t>plagiarism/ghosting detection systems essential; viva voce checks for dissertations/research submissions strongly recommended</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299246C" w14:textId="77777777" w:rsidR="00490E8E" w:rsidRDefault="00000000">
            <w:r>
              <w:rPr>
                <w:color w:val="3A3A3A"/>
                <w:sz w:val="14"/>
                <w:szCs w:val="14"/>
              </w:rPr>
              <w:lastRenderedPageBreak/>
              <w:t>Academic integrity is the highest-risk ASIC inspection area for AI. E.4 in both frameworks explicitly includes ghosting and fabrication — AI-generated work submitted without disclosure falls squarely within these categories. Universities have an additional requirement for systems to detect plagiarism and ghosting.</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8173593" w14:textId="562F758C" w:rsidR="00490E8E" w:rsidRDefault="00000000">
            <w:pPr>
              <w:pStyle w:val="ListParagraph"/>
              <w:numPr>
                <w:ilvl w:val="0"/>
                <w:numId w:val="2"/>
              </w:numPr>
              <w:spacing w:after="30"/>
            </w:pPr>
            <w:r>
              <w:rPr>
                <w:sz w:val="14"/>
                <w:szCs w:val="14"/>
              </w:rPr>
              <w:t>Assessment regulations/procedures explicitly address AI</w:t>
            </w:r>
            <w:r w:rsidR="000F2C58">
              <w:rPr>
                <w:sz w:val="14"/>
                <w:szCs w:val="14"/>
              </w:rPr>
              <w:t xml:space="preserve"> (r</w:t>
            </w:r>
            <w:r>
              <w:rPr>
                <w:sz w:val="14"/>
                <w:szCs w:val="14"/>
              </w:rPr>
              <w:t>eviewed in current cycle</w:t>
            </w:r>
            <w:r w:rsidR="000F2C58">
              <w:rPr>
                <w:sz w:val="14"/>
                <w:szCs w:val="14"/>
              </w:rPr>
              <w:t>)</w:t>
            </w:r>
          </w:p>
          <w:p w14:paraId="0D6F294A" w14:textId="77777777" w:rsidR="00490E8E" w:rsidRDefault="00000000">
            <w:pPr>
              <w:pStyle w:val="ListParagraph"/>
              <w:numPr>
                <w:ilvl w:val="0"/>
                <w:numId w:val="2"/>
              </w:numPr>
              <w:spacing w:after="30"/>
            </w:pPr>
            <w:r>
              <w:rPr>
                <w:sz w:val="14"/>
                <w:szCs w:val="14"/>
              </w:rPr>
              <w:t>Academic misconduct guidance defines AI-generated content, addresses the spectrum of use, sets proportionate consequences</w:t>
            </w:r>
          </w:p>
          <w:p w14:paraId="7C8FAA09" w14:textId="77777777" w:rsidR="00490E8E" w:rsidRDefault="00000000">
            <w:pPr>
              <w:pStyle w:val="ListParagraph"/>
              <w:numPr>
                <w:ilvl w:val="0"/>
                <w:numId w:val="2"/>
              </w:numPr>
              <w:spacing w:after="30"/>
            </w:pPr>
            <w:r>
              <w:rPr>
                <w:sz w:val="14"/>
                <w:szCs w:val="14"/>
              </w:rPr>
              <w:t>Student/pupil AI authorship declaration in use for assessed work</w:t>
            </w:r>
          </w:p>
          <w:p w14:paraId="2E7B1747" w14:textId="77777777" w:rsidR="00490E8E" w:rsidRDefault="00000000">
            <w:pPr>
              <w:pStyle w:val="ListParagraph"/>
              <w:numPr>
                <w:ilvl w:val="0"/>
                <w:numId w:val="2"/>
              </w:numPr>
              <w:spacing w:after="30"/>
            </w:pPr>
            <w:r>
              <w:rPr>
                <w:sz w:val="14"/>
                <w:szCs w:val="14"/>
              </w:rPr>
              <w:t>AI Incident Log records conduct cases; trend reported to committee</w:t>
            </w:r>
          </w:p>
          <w:p w14:paraId="4338C9F2" w14:textId="77777777" w:rsidR="00490E8E" w:rsidRDefault="00000000">
            <w:pPr>
              <w:pStyle w:val="ListParagraph"/>
              <w:numPr>
                <w:ilvl w:val="0"/>
                <w:numId w:val="2"/>
              </w:numPr>
            </w:pPr>
            <w:r>
              <w:rPr>
                <w:sz w:val="14"/>
                <w:szCs w:val="14"/>
              </w:rPr>
              <w:t>Moderation records include AI-check confirmation</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4A829DE" w14:textId="140C0E97" w:rsidR="00490E8E" w:rsidRDefault="00000000">
            <w:pPr>
              <w:pStyle w:val="ListParagraph"/>
              <w:numPr>
                <w:ilvl w:val="0"/>
                <w:numId w:val="2"/>
              </w:numPr>
              <w:spacing w:after="30"/>
            </w:pPr>
            <w:r>
              <w:rPr>
                <w:sz w:val="14"/>
                <w:szCs w:val="14"/>
              </w:rPr>
              <w:t xml:space="preserve">Assessment regulations </w:t>
            </w:r>
            <w:r w:rsidR="000F2C58">
              <w:rPr>
                <w:sz w:val="14"/>
                <w:szCs w:val="14"/>
              </w:rPr>
              <w:t>(</w:t>
            </w:r>
            <w:r>
              <w:rPr>
                <w:sz w:val="14"/>
                <w:szCs w:val="14"/>
              </w:rPr>
              <w:t>current version with AI section</w:t>
            </w:r>
            <w:r w:rsidR="000F2C58">
              <w:rPr>
                <w:sz w:val="14"/>
                <w:szCs w:val="14"/>
              </w:rPr>
              <w:t>)</w:t>
            </w:r>
          </w:p>
          <w:p w14:paraId="725B2B7F" w14:textId="77777777" w:rsidR="00490E8E" w:rsidRDefault="00000000">
            <w:pPr>
              <w:pStyle w:val="ListParagraph"/>
              <w:numPr>
                <w:ilvl w:val="0"/>
                <w:numId w:val="2"/>
              </w:numPr>
              <w:spacing w:after="30"/>
            </w:pPr>
            <w:r>
              <w:rPr>
                <w:sz w:val="14"/>
                <w:szCs w:val="14"/>
              </w:rPr>
              <w:t>Academic misconduct guidance with AI definitions and examples</w:t>
            </w:r>
          </w:p>
          <w:p w14:paraId="2EA09F19" w14:textId="50BA778A" w:rsidR="00490E8E" w:rsidRDefault="00000000">
            <w:pPr>
              <w:pStyle w:val="ListParagraph"/>
              <w:numPr>
                <w:ilvl w:val="0"/>
                <w:numId w:val="2"/>
              </w:numPr>
              <w:spacing w:after="30"/>
            </w:pPr>
            <w:r>
              <w:rPr>
                <w:sz w:val="14"/>
                <w:szCs w:val="14"/>
              </w:rPr>
              <w:t>Declaration template</w:t>
            </w:r>
            <w:r w:rsidR="000F2C58">
              <w:rPr>
                <w:sz w:val="14"/>
                <w:szCs w:val="14"/>
              </w:rPr>
              <w:t xml:space="preserve"> (</w:t>
            </w:r>
            <w:r>
              <w:rPr>
                <w:sz w:val="14"/>
                <w:szCs w:val="14"/>
              </w:rPr>
              <w:t>in use and on file</w:t>
            </w:r>
            <w:r w:rsidR="000F2C58">
              <w:rPr>
                <w:sz w:val="14"/>
                <w:szCs w:val="14"/>
              </w:rPr>
              <w:t>)</w:t>
            </w:r>
          </w:p>
          <w:p w14:paraId="63045494" w14:textId="77777777" w:rsidR="00490E8E" w:rsidRDefault="00000000">
            <w:pPr>
              <w:pStyle w:val="ListParagraph"/>
              <w:numPr>
                <w:ilvl w:val="0"/>
                <w:numId w:val="2"/>
              </w:numPr>
              <w:spacing w:after="30"/>
            </w:pPr>
            <w:r>
              <w:rPr>
                <w:sz w:val="14"/>
                <w:szCs w:val="14"/>
              </w:rPr>
              <w:t>AI conduct case log with outcomes</w:t>
            </w:r>
          </w:p>
          <w:p w14:paraId="382D8B15" w14:textId="77777777" w:rsidR="00490E8E" w:rsidRDefault="00000000">
            <w:pPr>
              <w:pStyle w:val="ListParagraph"/>
              <w:numPr>
                <w:ilvl w:val="0"/>
                <w:numId w:val="2"/>
              </w:numPr>
            </w:pPr>
            <w:r>
              <w:rPr>
                <w:sz w:val="14"/>
                <w:szCs w:val="14"/>
              </w:rPr>
              <w:t>Moderation records showing AI-check field</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463D6BE3"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3D60B357"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41CCDC35"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6B28C1A8" w14:textId="6C5987E6" w:rsidR="00490E8E" w:rsidRDefault="00000000">
            <w:r>
              <w:rPr>
                <w:i/>
                <w:iCs/>
                <w:color w:val="999999"/>
                <w:sz w:val="13"/>
                <w:szCs w:val="13"/>
              </w:rPr>
              <w:t>UNI E.4.2 (commendable): Does the university have software to detect plagiarism/ghosting AND/OR viva voce checks for non-invigilated work? SCHOOL E.4: Is misconduct guidance current and does it address AI</w:t>
            </w:r>
            <w:r w:rsidR="000F2C58">
              <w:rPr>
                <w:i/>
                <w:iCs/>
                <w:color w:val="999999"/>
                <w:sz w:val="13"/>
                <w:szCs w:val="13"/>
              </w:rPr>
              <w:t xml:space="preserve">, </w:t>
            </w:r>
            <w:r>
              <w:rPr>
                <w:i/>
                <w:iCs/>
                <w:color w:val="999999"/>
                <w:sz w:val="13"/>
                <w:szCs w:val="13"/>
              </w:rPr>
              <w:t xml:space="preserve"> especially for pupils taking school-leaving exams? This is the single most important AI area for inspection readiness.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59A3329" w14:textId="77777777" w:rsidR="00490E8E" w:rsidRDefault="00490E8E">
            <w:pPr>
              <w:spacing w:after="140"/>
            </w:pPr>
          </w:p>
        </w:tc>
      </w:tr>
      <w:tr w:rsidR="00490E8E" w14:paraId="5CC86F7D"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16D69B88" w14:textId="77777777" w:rsidR="00490E8E" w:rsidRDefault="00000000">
            <w:pPr>
              <w:spacing w:after="30"/>
            </w:pPr>
            <w:r>
              <w:rPr>
                <w:b/>
                <w:bCs/>
                <w:color w:val="FFFFFF"/>
                <w:sz w:val="22"/>
                <w:szCs w:val="22"/>
              </w:rPr>
              <w:t>F</w:t>
            </w:r>
          </w:p>
          <w:p w14:paraId="42197A36" w14:textId="77777777" w:rsidR="00490E8E" w:rsidRDefault="00000000">
            <w:r>
              <w:rPr>
                <w:b/>
                <w:bCs/>
                <w:color w:val="FFFFFF"/>
                <w:sz w:val="14"/>
                <w:szCs w:val="14"/>
              </w:rPr>
              <w:t>Welfare</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6672403B"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81716BD" w14:textId="5E315DEB" w:rsidR="00490E8E" w:rsidRDefault="00000000">
            <w:pPr>
              <w:spacing w:after="30"/>
            </w:pPr>
            <w:r>
              <w:rPr>
                <w:sz w:val="14"/>
                <w:szCs w:val="14"/>
              </w:rPr>
              <w:t>UNI: F.2</w:t>
            </w:r>
            <w:r w:rsidR="00734719">
              <w:rPr>
                <w:sz w:val="14"/>
                <w:szCs w:val="14"/>
              </w:rPr>
              <w:t xml:space="preserve">) </w:t>
            </w:r>
            <w:r>
              <w:rPr>
                <w:sz w:val="14"/>
                <w:szCs w:val="14"/>
              </w:rPr>
              <w:t>(ongoing welfare support from identified staff; F.3</w:t>
            </w:r>
            <w:r w:rsidR="00734719">
              <w:rPr>
                <w:sz w:val="14"/>
                <w:szCs w:val="14"/>
              </w:rPr>
              <w:t xml:space="preserve">) </w:t>
            </w:r>
            <w:r>
              <w:rPr>
                <w:sz w:val="14"/>
                <w:szCs w:val="14"/>
              </w:rPr>
              <w:t>student induction; F.5</w:t>
            </w:r>
            <w:r w:rsidR="00734719">
              <w:rPr>
                <w:sz w:val="14"/>
                <w:szCs w:val="14"/>
              </w:rPr>
              <w:t xml:space="preserve">) </w:t>
            </w:r>
            <w:r>
              <w:rPr>
                <w:sz w:val="14"/>
                <w:szCs w:val="14"/>
              </w:rPr>
              <w:t>students with special learning/medical/physical needs</w:t>
            </w:r>
            <w:r w:rsidR="00734719">
              <w:rPr>
                <w:sz w:val="14"/>
                <w:szCs w:val="14"/>
              </w:rPr>
              <w:t>)</w:t>
            </w:r>
            <w:r>
              <w:rPr>
                <w:sz w:val="14"/>
                <w:szCs w:val="14"/>
              </w:rPr>
              <w:t xml:space="preserve"> F.7</w:t>
            </w:r>
            <w:r w:rsidR="00734719">
              <w:rPr>
                <w:sz w:val="14"/>
                <w:szCs w:val="14"/>
              </w:rPr>
              <w:t xml:space="preserve">) </w:t>
            </w:r>
            <w:r>
              <w:rPr>
                <w:sz w:val="14"/>
                <w:szCs w:val="14"/>
              </w:rPr>
              <w:t>complaints and grievances</w:t>
            </w:r>
          </w:p>
          <w:p w14:paraId="38D01B70" w14:textId="2964AC71" w:rsidR="00490E8E" w:rsidRDefault="00000000">
            <w:pPr>
              <w:spacing w:after="30"/>
            </w:pPr>
            <w:r>
              <w:rPr>
                <w:sz w:val="14"/>
                <w:szCs w:val="14"/>
              </w:rPr>
              <w:t>SCHL: F.1</w:t>
            </w:r>
            <w:r w:rsidR="00734719">
              <w:rPr>
                <w:sz w:val="14"/>
                <w:szCs w:val="14"/>
              </w:rPr>
              <w:t xml:space="preserve">) </w:t>
            </w:r>
            <w:r>
              <w:rPr>
                <w:sz w:val="14"/>
                <w:szCs w:val="14"/>
              </w:rPr>
              <w:t>welfare support from designated qualified staff; F.2</w:t>
            </w:r>
            <w:r w:rsidR="00734719">
              <w:rPr>
                <w:sz w:val="14"/>
                <w:szCs w:val="14"/>
              </w:rPr>
              <w:t xml:space="preserve">) </w:t>
            </w:r>
            <w:r>
              <w:rPr>
                <w:sz w:val="14"/>
                <w:szCs w:val="14"/>
              </w:rPr>
              <w:t>pupil induction; F.3</w:t>
            </w:r>
            <w:r w:rsidR="00734719">
              <w:rPr>
                <w:sz w:val="14"/>
                <w:szCs w:val="14"/>
              </w:rPr>
              <w:t xml:space="preserve">) </w:t>
            </w:r>
            <w:r>
              <w:rPr>
                <w:sz w:val="14"/>
                <w:szCs w:val="14"/>
              </w:rPr>
              <w:t>pupils with special learning/physical needs; F.4</w:t>
            </w:r>
            <w:r w:rsidR="00734719">
              <w:rPr>
                <w:sz w:val="14"/>
                <w:szCs w:val="14"/>
              </w:rPr>
              <w:t xml:space="preserve">) </w:t>
            </w:r>
            <w:r>
              <w:rPr>
                <w:sz w:val="14"/>
                <w:szCs w:val="14"/>
              </w:rPr>
              <w:t>complaints and grievances</w:t>
            </w:r>
          </w:p>
          <w:p w14:paraId="22B97C2B" w14:textId="77777777" w:rsidR="00490E8E" w:rsidRDefault="00000000">
            <w:r>
              <w:rPr>
                <w:sz w:val="14"/>
                <w:szCs w:val="14"/>
              </w:rPr>
              <w:t>All: AI welfare tools must have human escalation; induction must include AI guidance; disability policy must not restrict AI as an accessibility tool</w:t>
            </w:r>
          </w:p>
          <w:p w14:paraId="40DD475A" w14:textId="22211A99" w:rsidR="00490E8E" w:rsidRDefault="00000000">
            <w:pPr>
              <w:spacing w:after="60"/>
            </w:pPr>
            <w:r>
              <w:rPr>
                <w:sz w:val="14"/>
                <w:szCs w:val="14"/>
              </w:rPr>
              <w:t>COLL: F.1</w:t>
            </w:r>
            <w:r w:rsidR="00734719">
              <w:rPr>
                <w:sz w:val="14"/>
                <w:szCs w:val="14"/>
              </w:rPr>
              <w:t xml:space="preserve">) </w:t>
            </w:r>
            <w:r>
              <w:rPr>
                <w:sz w:val="14"/>
                <w:szCs w:val="14"/>
              </w:rPr>
              <w:t xml:space="preserve">advice on living costs, police registration, banking, travel </w:t>
            </w:r>
            <w:r w:rsidR="00734719">
              <w:rPr>
                <w:sz w:val="14"/>
                <w:szCs w:val="14"/>
              </w:rPr>
              <w:t>-</w:t>
            </w:r>
            <w:r>
              <w:rPr>
                <w:sz w:val="14"/>
                <w:szCs w:val="14"/>
              </w:rPr>
              <w:t xml:space="preserve"> especially for international students; F.2</w:t>
            </w:r>
            <w:r w:rsidR="00734719">
              <w:rPr>
                <w:sz w:val="14"/>
                <w:szCs w:val="14"/>
              </w:rPr>
              <w:t xml:space="preserve">) </w:t>
            </w:r>
            <w:r>
              <w:rPr>
                <w:sz w:val="14"/>
                <w:szCs w:val="14"/>
              </w:rPr>
              <w:t>ongoing welfare support from identified staff; F.3</w:t>
            </w:r>
            <w:r w:rsidR="00734719">
              <w:rPr>
                <w:sz w:val="14"/>
                <w:szCs w:val="14"/>
              </w:rPr>
              <w:t xml:space="preserve">) </w:t>
            </w:r>
            <w:r>
              <w:rPr>
                <w:sz w:val="14"/>
                <w:szCs w:val="14"/>
              </w:rPr>
              <w:t>written student induction programme; signed handbook receipt; F.4</w:t>
            </w:r>
            <w:r w:rsidR="00734719">
              <w:rPr>
                <w:sz w:val="14"/>
                <w:szCs w:val="14"/>
              </w:rPr>
              <w:t xml:space="preserve">) </w:t>
            </w:r>
            <w:r>
              <w:rPr>
                <w:sz w:val="14"/>
                <w:szCs w:val="14"/>
              </w:rPr>
              <w:t>under-18s: police checks and enhanced checks for staff in personal tutoring/mentoring roles; F.5</w:t>
            </w:r>
            <w:r w:rsidR="00734719">
              <w:rPr>
                <w:sz w:val="14"/>
                <w:szCs w:val="14"/>
              </w:rPr>
              <w:t xml:space="preserve">) </w:t>
            </w:r>
            <w:r>
              <w:rPr>
                <w:sz w:val="14"/>
                <w:szCs w:val="14"/>
              </w:rPr>
              <w:t>disability strategy; F.6</w:t>
            </w:r>
            <w:r w:rsidR="00734719">
              <w:rPr>
                <w:sz w:val="14"/>
                <w:szCs w:val="14"/>
              </w:rPr>
              <w:t xml:space="preserve">) </w:t>
            </w:r>
            <w:r>
              <w:rPr>
                <w:sz w:val="14"/>
                <w:szCs w:val="14"/>
              </w:rPr>
              <w:t xml:space="preserve">homestay arrangements </w:t>
            </w:r>
            <w:r w:rsidR="00734719">
              <w:rPr>
                <w:sz w:val="14"/>
                <w:szCs w:val="14"/>
              </w:rPr>
              <w:t>-</w:t>
            </w:r>
            <w:r>
              <w:rPr>
                <w:sz w:val="14"/>
                <w:szCs w:val="14"/>
              </w:rPr>
              <w:t xml:space="preserve"> selection, monitoring, written guidance to students and providers; F.7</w:t>
            </w:r>
            <w:r w:rsidR="00734719">
              <w:rPr>
                <w:sz w:val="14"/>
                <w:szCs w:val="14"/>
              </w:rPr>
              <w:t xml:space="preserve">) </w:t>
            </w:r>
            <w:r>
              <w:rPr>
                <w:sz w:val="14"/>
                <w:szCs w:val="14"/>
              </w:rPr>
              <w:t>complaints and grievances procedure</w:t>
            </w:r>
          </w:p>
          <w:p w14:paraId="04071759" w14:textId="6971C8A5" w:rsidR="00490E8E" w:rsidRDefault="00000000">
            <w:pPr>
              <w:spacing w:after="60"/>
            </w:pPr>
            <w:r>
              <w:rPr>
                <w:sz w:val="14"/>
                <w:szCs w:val="14"/>
              </w:rPr>
              <w:lastRenderedPageBreak/>
              <w:t>DISTED: F.1</w:t>
            </w:r>
            <w:r w:rsidR="00734719">
              <w:rPr>
                <w:sz w:val="14"/>
                <w:szCs w:val="14"/>
              </w:rPr>
              <w:t xml:space="preserve">) </w:t>
            </w:r>
            <w:r>
              <w:rPr>
                <w:sz w:val="14"/>
                <w:szCs w:val="14"/>
              </w:rPr>
              <w:t xml:space="preserve">blended learning only </w:t>
            </w:r>
            <w:r w:rsidR="00734719">
              <w:rPr>
                <w:sz w:val="14"/>
                <w:szCs w:val="14"/>
              </w:rPr>
              <w:t>-</w:t>
            </w:r>
            <w:r>
              <w:rPr>
                <w:sz w:val="14"/>
                <w:szCs w:val="14"/>
              </w:rPr>
              <w:t xml:space="preserve"> pre-arrival information for campus attendees; purely online providers: general welfare info still required; F.2</w:t>
            </w:r>
            <w:r w:rsidR="00734719">
              <w:rPr>
                <w:sz w:val="14"/>
                <w:szCs w:val="14"/>
              </w:rPr>
              <w:t xml:space="preserve">) </w:t>
            </w:r>
            <w:r>
              <w:rPr>
                <w:sz w:val="14"/>
                <w:szCs w:val="14"/>
              </w:rPr>
              <w:t xml:space="preserve">ongoing welfare support from identified staff </w:t>
            </w:r>
            <w:r w:rsidR="00734719">
              <w:rPr>
                <w:sz w:val="14"/>
                <w:szCs w:val="14"/>
              </w:rPr>
              <w:t xml:space="preserve">- </w:t>
            </w:r>
            <w:r>
              <w:rPr>
                <w:sz w:val="14"/>
                <w:szCs w:val="14"/>
              </w:rPr>
              <w:t>all learners including online; F.3</w:t>
            </w:r>
            <w:r w:rsidR="00734719">
              <w:rPr>
                <w:sz w:val="14"/>
                <w:szCs w:val="14"/>
              </w:rPr>
              <w:t xml:space="preserve">) </w:t>
            </w:r>
            <w:r>
              <w:rPr>
                <w:sz w:val="14"/>
                <w:szCs w:val="14"/>
              </w:rPr>
              <w:t>online induction; signed handbook receipt; F.5</w:t>
            </w:r>
            <w:r w:rsidR="00734719">
              <w:rPr>
                <w:sz w:val="14"/>
                <w:szCs w:val="14"/>
              </w:rPr>
              <w:t xml:space="preserve">) </w:t>
            </w:r>
            <w:r>
              <w:rPr>
                <w:sz w:val="14"/>
                <w:szCs w:val="14"/>
              </w:rPr>
              <w:t>disability strategy applies equally to online institutions; F.7</w:t>
            </w:r>
            <w:r w:rsidR="00734719">
              <w:rPr>
                <w:sz w:val="14"/>
                <w:szCs w:val="14"/>
              </w:rPr>
              <w:t xml:space="preserve">) </w:t>
            </w:r>
            <w:r>
              <w:rPr>
                <w:sz w:val="14"/>
                <w:szCs w:val="14"/>
              </w:rPr>
              <w:t>complaints mechanism</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F176808" w14:textId="3C96E382" w:rsidR="00490E8E" w:rsidRDefault="00000000">
            <w:r>
              <w:rPr>
                <w:color w:val="3A3A3A"/>
                <w:sz w:val="14"/>
                <w:szCs w:val="14"/>
              </w:rPr>
              <w:lastRenderedPageBreak/>
              <w:t>AI welfare tools (chatbots, triage) require safeguarding oversight in any country. Students and pupils with special needs may legitimately use AI as an accessibility tool</w:t>
            </w:r>
            <w:r w:rsidR="000F2C58">
              <w:rPr>
                <w:color w:val="3A3A3A"/>
                <w:sz w:val="14"/>
                <w:szCs w:val="14"/>
              </w:rPr>
              <w:t xml:space="preserve">, </w:t>
            </w:r>
            <w:r>
              <w:rPr>
                <w:color w:val="3A3A3A"/>
                <w:sz w:val="14"/>
                <w:szCs w:val="14"/>
              </w:rPr>
              <w:t>blanket restriction may disadvantage them. Complaints procedures must cover AI-related grievances.</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FFEC54F" w14:textId="77777777" w:rsidR="00490E8E" w:rsidRDefault="00000000">
            <w:pPr>
              <w:pStyle w:val="ListParagraph"/>
              <w:numPr>
                <w:ilvl w:val="0"/>
                <w:numId w:val="2"/>
              </w:numPr>
              <w:spacing w:after="30"/>
            </w:pPr>
            <w:r>
              <w:rPr>
                <w:sz w:val="14"/>
                <w:szCs w:val="14"/>
              </w:rPr>
              <w:t>Any AI welfare chatbot or triage tool has tested human escalation route</w:t>
            </w:r>
          </w:p>
          <w:p w14:paraId="4BE44FB3" w14:textId="77777777" w:rsidR="00490E8E" w:rsidRDefault="00000000">
            <w:pPr>
              <w:pStyle w:val="ListParagraph"/>
              <w:numPr>
                <w:ilvl w:val="0"/>
                <w:numId w:val="2"/>
              </w:numPr>
              <w:spacing w:after="30"/>
            </w:pPr>
            <w:r>
              <w:rPr>
                <w:sz w:val="14"/>
                <w:szCs w:val="14"/>
              </w:rPr>
              <w:t>Student/pupil induction includes AI acceptable use guidance</w:t>
            </w:r>
          </w:p>
          <w:p w14:paraId="10D2645E" w14:textId="77777777" w:rsidR="00490E8E" w:rsidRDefault="00000000">
            <w:pPr>
              <w:pStyle w:val="ListParagraph"/>
              <w:numPr>
                <w:ilvl w:val="0"/>
                <w:numId w:val="2"/>
              </w:numPr>
              <w:spacing w:after="30"/>
            </w:pPr>
            <w:r>
              <w:rPr>
                <w:sz w:val="14"/>
                <w:szCs w:val="14"/>
              </w:rPr>
              <w:t>Disability/special needs policy addresses AI as a legitimate accessibility tool — not restricted without review</w:t>
            </w:r>
          </w:p>
          <w:p w14:paraId="7261118F" w14:textId="77777777" w:rsidR="00490E8E" w:rsidRDefault="00000000">
            <w:pPr>
              <w:pStyle w:val="ListParagraph"/>
              <w:numPr>
                <w:ilvl w:val="0"/>
                <w:numId w:val="2"/>
              </w:numPr>
              <w:spacing w:after="30"/>
            </w:pPr>
            <w:r>
              <w:rPr>
                <w:sz w:val="14"/>
                <w:szCs w:val="14"/>
              </w:rPr>
              <w:t>Welfare staff briefed on AI-related anxiety as a welfare concern</w:t>
            </w:r>
          </w:p>
          <w:p w14:paraId="10EB899F" w14:textId="77777777" w:rsidR="00490E8E" w:rsidRDefault="00000000">
            <w:pPr>
              <w:pStyle w:val="ListParagraph"/>
              <w:numPr>
                <w:ilvl w:val="0"/>
                <w:numId w:val="2"/>
              </w:numPr>
            </w:pPr>
            <w:r>
              <w:rPr>
                <w:sz w:val="14"/>
                <w:szCs w:val="14"/>
              </w:rPr>
              <w:t>Complaints procedure includes AI-related complaints as a named category</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70B572E" w14:textId="29C099D0" w:rsidR="00490E8E" w:rsidRDefault="00000000">
            <w:pPr>
              <w:pStyle w:val="ListParagraph"/>
              <w:numPr>
                <w:ilvl w:val="0"/>
                <w:numId w:val="2"/>
              </w:numPr>
              <w:spacing w:after="30"/>
            </w:pPr>
            <w:r>
              <w:rPr>
                <w:sz w:val="14"/>
                <w:szCs w:val="14"/>
              </w:rPr>
              <w:t xml:space="preserve">Welfare chatbot escalation map </w:t>
            </w:r>
            <w:r w:rsidR="000F2C58">
              <w:rPr>
                <w:sz w:val="14"/>
                <w:szCs w:val="14"/>
              </w:rPr>
              <w:t>(</w:t>
            </w:r>
            <w:r>
              <w:rPr>
                <w:sz w:val="14"/>
                <w:szCs w:val="14"/>
              </w:rPr>
              <w:t>tested and documented</w:t>
            </w:r>
            <w:r w:rsidR="000F2C58">
              <w:rPr>
                <w:sz w:val="14"/>
                <w:szCs w:val="14"/>
              </w:rPr>
              <w:t>)</w:t>
            </w:r>
          </w:p>
          <w:p w14:paraId="491C3EF3" w14:textId="77777777" w:rsidR="00490E8E" w:rsidRDefault="00000000">
            <w:pPr>
              <w:pStyle w:val="ListParagraph"/>
              <w:numPr>
                <w:ilvl w:val="0"/>
                <w:numId w:val="2"/>
              </w:numPr>
              <w:spacing w:after="30"/>
            </w:pPr>
            <w:r>
              <w:rPr>
                <w:sz w:val="14"/>
                <w:szCs w:val="14"/>
              </w:rPr>
              <w:t>Induction records showing AI guidance delivered</w:t>
            </w:r>
          </w:p>
          <w:p w14:paraId="5BA7D5CE" w14:textId="77777777" w:rsidR="00490E8E" w:rsidRDefault="00000000">
            <w:pPr>
              <w:pStyle w:val="ListParagraph"/>
              <w:numPr>
                <w:ilvl w:val="0"/>
                <w:numId w:val="2"/>
              </w:numPr>
              <w:spacing w:after="30"/>
            </w:pPr>
            <w:r>
              <w:rPr>
                <w:sz w:val="14"/>
                <w:szCs w:val="14"/>
              </w:rPr>
              <w:t>Student/pupil handbook with AI section</w:t>
            </w:r>
          </w:p>
          <w:p w14:paraId="50C21E65" w14:textId="77777777" w:rsidR="00490E8E" w:rsidRDefault="00000000">
            <w:pPr>
              <w:pStyle w:val="ListParagraph"/>
              <w:numPr>
                <w:ilvl w:val="0"/>
                <w:numId w:val="2"/>
              </w:numPr>
              <w:spacing w:after="30"/>
            </w:pPr>
            <w:r>
              <w:rPr>
                <w:sz w:val="14"/>
                <w:szCs w:val="14"/>
              </w:rPr>
              <w:t>Disability strategy noting AI accessibility use</w:t>
            </w:r>
          </w:p>
          <w:p w14:paraId="4214EB5F" w14:textId="77777777" w:rsidR="00490E8E" w:rsidRDefault="00000000">
            <w:pPr>
              <w:pStyle w:val="ListParagraph"/>
              <w:numPr>
                <w:ilvl w:val="0"/>
                <w:numId w:val="2"/>
              </w:numPr>
              <w:spacing w:after="30"/>
            </w:pPr>
            <w:r>
              <w:rPr>
                <w:sz w:val="14"/>
                <w:szCs w:val="14"/>
              </w:rPr>
              <w:t>Complaints procedure with AI reference</w:t>
            </w:r>
          </w:p>
          <w:p w14:paraId="37967DD2" w14:textId="77777777" w:rsidR="00490E8E" w:rsidRDefault="00000000">
            <w:pPr>
              <w:pStyle w:val="ListParagraph"/>
              <w:numPr>
                <w:ilvl w:val="0"/>
                <w:numId w:val="2"/>
              </w:numPr>
            </w:pPr>
            <w:r>
              <w:rPr>
                <w:sz w:val="14"/>
                <w:szCs w:val="14"/>
              </w:rPr>
              <w:t>AI Incident Log entries showing complaint/appeal cases</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2365A0C1"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0CD4E030"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5DA93D45"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40A063DF" w14:textId="77777777" w:rsidR="00490E8E" w:rsidRDefault="00000000">
            <w:r>
              <w:rPr>
                <w:i/>
                <w:iCs/>
                <w:color w:val="999999"/>
                <w:sz w:val="13"/>
                <w:szCs w:val="13"/>
              </w:rPr>
              <w:t>UNI F.2/SCHOOL F.1 (commendable): Is welfare support provided by staff with formal qualifications who are briefed on AI welfare issues? Can you show a tested escalation route for any AI welfare tool? Does your complaints procedure explicitly cover AI-related grievances?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42439C0" w14:textId="77777777" w:rsidR="00490E8E" w:rsidRDefault="00490E8E">
            <w:pPr>
              <w:spacing w:after="140"/>
            </w:pPr>
          </w:p>
        </w:tc>
      </w:tr>
      <w:tr w:rsidR="00490E8E" w14:paraId="2DB5A233"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1069E81A" w14:textId="77777777" w:rsidR="00490E8E" w:rsidRDefault="00000000">
            <w:pPr>
              <w:spacing w:after="30"/>
            </w:pPr>
            <w:r>
              <w:rPr>
                <w:b/>
                <w:bCs/>
                <w:color w:val="FFFFFF"/>
                <w:sz w:val="22"/>
                <w:szCs w:val="22"/>
              </w:rPr>
              <w:t>F</w:t>
            </w:r>
          </w:p>
          <w:p w14:paraId="49F9F12E" w14:textId="77777777" w:rsidR="00490E8E" w:rsidRDefault="00000000">
            <w:r>
              <w:rPr>
                <w:b/>
                <w:bCs/>
                <w:color w:val="FFFFFF"/>
                <w:sz w:val="14"/>
                <w:szCs w:val="14"/>
              </w:rPr>
              <w:t>Welfare</w:t>
            </w:r>
          </w:p>
        </w:tc>
        <w:tc>
          <w:tcPr>
            <w:tcW w:w="660" w:type="dxa"/>
            <w:tcBorders>
              <w:top w:val="single" w:sz="4" w:space="0" w:color="D0D5DD"/>
              <w:left w:val="single" w:sz="4" w:space="0" w:color="D0D5DD"/>
              <w:bottom w:val="single" w:sz="4" w:space="0" w:color="D0D5DD"/>
              <w:right w:val="single" w:sz="4" w:space="0" w:color="D0D5DD"/>
            </w:tcBorders>
            <w:shd w:val="clear" w:color="auto" w:fill="0B839F"/>
            <w:tcMar>
              <w:top w:w="65" w:type="dxa"/>
              <w:left w:w="70" w:type="dxa"/>
              <w:bottom w:w="65" w:type="dxa"/>
              <w:right w:w="70" w:type="dxa"/>
            </w:tcMar>
            <w:vAlign w:val="center"/>
          </w:tcPr>
          <w:p w14:paraId="14A65358" w14:textId="449934B5" w:rsidR="00490E8E" w:rsidRDefault="00000000">
            <w:pPr>
              <w:jc w:val="center"/>
            </w:pPr>
            <w:r>
              <w:rPr>
                <w:b/>
                <w:bCs/>
                <w:color w:val="FFFFFF"/>
                <w:sz w:val="14"/>
                <w:szCs w:val="14"/>
              </w:rPr>
              <w:t>⬤ Sc</w:t>
            </w:r>
            <w:r w:rsidR="00105DE9">
              <w:rPr>
                <w:b/>
                <w:bCs/>
                <w:color w:val="FFFFFF"/>
                <w:sz w:val="14"/>
                <w:szCs w:val="14"/>
              </w:rPr>
              <w:t>h</w:t>
            </w:r>
            <w:r>
              <w:rPr>
                <w:b/>
                <w:bCs/>
                <w:color w:val="FFFFFF"/>
                <w:sz w:val="14"/>
                <w:szCs w:val="14"/>
              </w:rPr>
              <w:t>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BD82472" w14:textId="5D1EE922" w:rsidR="00490E8E" w:rsidRDefault="00000000">
            <w:pPr>
              <w:spacing w:after="30"/>
            </w:pPr>
            <w:r>
              <w:rPr>
                <w:sz w:val="14"/>
                <w:szCs w:val="14"/>
              </w:rPr>
              <w:t>SCHL: F.5</w:t>
            </w:r>
            <w:r w:rsidR="00734719">
              <w:rPr>
                <w:sz w:val="14"/>
                <w:szCs w:val="14"/>
              </w:rPr>
              <w:t xml:space="preserve">) </w:t>
            </w:r>
            <w:r>
              <w:rPr>
                <w:sz w:val="14"/>
                <w:szCs w:val="14"/>
              </w:rPr>
              <w:t>curriculum extends beyond academic — SMSC, broader development)</w:t>
            </w:r>
          </w:p>
          <w:p w14:paraId="3DFAFC36" w14:textId="7C121BF4" w:rsidR="00490E8E" w:rsidRDefault="00000000">
            <w:pPr>
              <w:spacing w:after="30"/>
            </w:pPr>
            <w:r>
              <w:rPr>
                <w:sz w:val="14"/>
                <w:szCs w:val="14"/>
              </w:rPr>
              <w:t>SCHL: F.6</w:t>
            </w:r>
            <w:r w:rsidR="00734719">
              <w:rPr>
                <w:sz w:val="14"/>
                <w:szCs w:val="14"/>
              </w:rPr>
              <w:t xml:space="preserve">) </w:t>
            </w:r>
            <w:r>
              <w:rPr>
                <w:sz w:val="14"/>
                <w:szCs w:val="14"/>
              </w:rPr>
              <w:t>high-quality pastoral support; physical and mental health; healthy relationships</w:t>
            </w:r>
          </w:p>
          <w:p w14:paraId="60AA7271" w14:textId="1372E93E" w:rsidR="00490E8E" w:rsidRDefault="00000000">
            <w:pPr>
              <w:spacing w:after="30"/>
            </w:pPr>
            <w:r>
              <w:rPr>
                <w:sz w:val="14"/>
                <w:szCs w:val="14"/>
              </w:rPr>
              <w:t>SCHL: F.7</w:t>
            </w:r>
            <w:r w:rsidR="00734719">
              <w:rPr>
                <w:sz w:val="14"/>
                <w:szCs w:val="14"/>
              </w:rPr>
              <w:t xml:space="preserve">) </w:t>
            </w:r>
            <w:r>
              <w:rPr>
                <w:sz w:val="14"/>
                <w:szCs w:val="14"/>
              </w:rPr>
              <w:t>equality of opportunity and diversity</w:t>
            </w:r>
          </w:p>
          <w:p w14:paraId="05F53631" w14:textId="27862DFA" w:rsidR="00490E8E" w:rsidRDefault="00000000">
            <w:r>
              <w:rPr>
                <w:sz w:val="14"/>
                <w:szCs w:val="14"/>
              </w:rPr>
              <w:t>SCHL: F.8</w:t>
            </w:r>
            <w:r w:rsidR="00734719">
              <w:rPr>
                <w:sz w:val="14"/>
                <w:szCs w:val="14"/>
              </w:rPr>
              <w:t xml:space="preserve">) </w:t>
            </w:r>
            <w:r>
              <w:rPr>
                <w:sz w:val="14"/>
                <w:szCs w:val="14"/>
              </w:rPr>
              <w:t>responsible, active citizenship)</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B2CA0D0" w14:textId="77777777" w:rsidR="00490E8E" w:rsidRDefault="00000000">
            <w:r>
              <w:rPr>
                <w:color w:val="3A3A3A"/>
                <w:sz w:val="14"/>
                <w:szCs w:val="14"/>
              </w:rPr>
              <w:t>For schools, AI raises specific SMSC and personal development questions: pupils need age-appropriate guidance on responsible AI use as part of their civic and moral education. AI can also affect mental health — pressure about correct AI use in assessments is a pastoral concern.</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A220914" w14:textId="77777777" w:rsidR="00490E8E" w:rsidRDefault="00000000">
            <w:pPr>
              <w:pStyle w:val="ListParagraph"/>
              <w:numPr>
                <w:ilvl w:val="0"/>
                <w:numId w:val="2"/>
              </w:numPr>
              <w:spacing w:after="30"/>
            </w:pPr>
            <w:r>
              <w:rPr>
                <w:sz w:val="14"/>
                <w:szCs w:val="14"/>
              </w:rPr>
              <w:t>Age-appropriate guidance on responsible AI use included in SMSC/personal development curriculum</w:t>
            </w:r>
          </w:p>
          <w:p w14:paraId="36C322FA" w14:textId="77777777" w:rsidR="00490E8E" w:rsidRDefault="00000000">
            <w:pPr>
              <w:pStyle w:val="ListParagraph"/>
              <w:numPr>
                <w:ilvl w:val="0"/>
                <w:numId w:val="2"/>
              </w:numPr>
              <w:spacing w:after="30"/>
            </w:pPr>
            <w:r>
              <w:rPr>
                <w:sz w:val="14"/>
                <w:szCs w:val="14"/>
              </w:rPr>
              <w:t>Pastoral support procedures address AI-related anxiety as a named pupil welfare concern</w:t>
            </w:r>
          </w:p>
          <w:p w14:paraId="77219B12" w14:textId="77777777" w:rsidR="00490E8E" w:rsidRDefault="00000000">
            <w:pPr>
              <w:pStyle w:val="ListParagraph"/>
              <w:numPr>
                <w:ilvl w:val="0"/>
                <w:numId w:val="2"/>
              </w:numPr>
            </w:pPr>
            <w:r>
              <w:rPr>
                <w:sz w:val="14"/>
                <w:szCs w:val="14"/>
              </w:rPr>
              <w:t>School vision and values statement addresses AI and digital citizenship where appropriate</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F4701F7" w14:textId="77777777" w:rsidR="00490E8E" w:rsidRDefault="00000000">
            <w:pPr>
              <w:pStyle w:val="ListParagraph"/>
              <w:numPr>
                <w:ilvl w:val="0"/>
                <w:numId w:val="2"/>
              </w:numPr>
              <w:spacing w:after="30"/>
            </w:pPr>
            <w:r>
              <w:rPr>
                <w:sz w:val="14"/>
                <w:szCs w:val="14"/>
              </w:rPr>
              <w:t>SMSC/personal development curriculum with AI or digital citizenship content</w:t>
            </w:r>
          </w:p>
          <w:p w14:paraId="42234775" w14:textId="3EA42659" w:rsidR="00490E8E" w:rsidRDefault="00000000">
            <w:pPr>
              <w:pStyle w:val="ListParagraph"/>
              <w:numPr>
                <w:ilvl w:val="0"/>
                <w:numId w:val="2"/>
              </w:numPr>
              <w:spacing w:after="30"/>
            </w:pPr>
            <w:r>
              <w:rPr>
                <w:sz w:val="14"/>
                <w:szCs w:val="14"/>
              </w:rPr>
              <w:t>Pastoral support records</w:t>
            </w:r>
            <w:r w:rsidR="000F2C58">
              <w:rPr>
                <w:sz w:val="14"/>
                <w:szCs w:val="14"/>
              </w:rPr>
              <w:t xml:space="preserve">, with </w:t>
            </w:r>
            <w:r>
              <w:rPr>
                <w:sz w:val="14"/>
                <w:szCs w:val="14"/>
              </w:rPr>
              <w:t>evidence AI-related concerns are addressed</w:t>
            </w:r>
          </w:p>
          <w:p w14:paraId="5E792E77" w14:textId="77777777" w:rsidR="00490E8E" w:rsidRDefault="00000000">
            <w:pPr>
              <w:pStyle w:val="ListParagraph"/>
              <w:numPr>
                <w:ilvl w:val="0"/>
                <w:numId w:val="2"/>
              </w:numPr>
            </w:pPr>
            <w:r>
              <w:rPr>
                <w:sz w:val="14"/>
                <w:szCs w:val="14"/>
              </w:rPr>
              <w:t>School vision/values statement with AI reference if appropriate</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69F878B3"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7C3B5353"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0AF8915D"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7CED5A26" w14:textId="77777777" w:rsidR="00490E8E" w:rsidRDefault="00000000">
            <w:r>
              <w:rPr>
                <w:i/>
                <w:iCs/>
                <w:color w:val="999999"/>
                <w:sz w:val="13"/>
                <w:szCs w:val="13"/>
              </w:rPr>
              <w:t>SCHOOL F.5: Does the curriculum address responsible AI use as part of broader personal development? SCHOOL F.6: Are pupils experiencing AI-related anxiety identified and supported through pastoral processes? F.7/F.8: Is AI use considered through an equality and citizenship lens?</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8A85AF1" w14:textId="77777777" w:rsidR="00490E8E" w:rsidRDefault="00490E8E">
            <w:pPr>
              <w:spacing w:after="140"/>
            </w:pPr>
          </w:p>
        </w:tc>
      </w:tr>
      <w:tr w:rsidR="00490E8E" w14:paraId="385AFC7F"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2C1C3F6B" w14:textId="77777777" w:rsidR="00490E8E" w:rsidRDefault="00000000">
            <w:pPr>
              <w:spacing w:after="30"/>
            </w:pPr>
            <w:r>
              <w:rPr>
                <w:b/>
                <w:bCs/>
                <w:color w:val="FFFFFF"/>
                <w:sz w:val="22"/>
                <w:szCs w:val="22"/>
              </w:rPr>
              <w:t>G</w:t>
            </w:r>
          </w:p>
          <w:p w14:paraId="52B9AAE3" w14:textId="77777777" w:rsidR="00490E8E" w:rsidRDefault="00000000">
            <w:r>
              <w:rPr>
                <w:b/>
                <w:bCs/>
                <w:color w:val="FFFFFF"/>
                <w:sz w:val="14"/>
                <w:szCs w:val="14"/>
              </w:rPr>
              <w:t>Premises &amp; Health and Safety</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37DD9717"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AFA11EA" w14:textId="3133AB6D" w:rsidR="00490E8E" w:rsidRDefault="00000000">
            <w:pPr>
              <w:spacing w:after="30"/>
            </w:pPr>
            <w:r>
              <w:rPr>
                <w:sz w:val="14"/>
                <w:szCs w:val="14"/>
              </w:rPr>
              <w:t>UNI: G.5</w:t>
            </w:r>
            <w:r w:rsidR="00734719">
              <w:rPr>
                <w:sz w:val="14"/>
                <w:szCs w:val="14"/>
              </w:rPr>
              <w:t xml:space="preserve">) </w:t>
            </w:r>
            <w:r>
              <w:rPr>
                <w:sz w:val="14"/>
                <w:szCs w:val="14"/>
              </w:rPr>
              <w:t>student study areas with IT; G.6</w:t>
            </w:r>
            <w:r w:rsidR="00734719">
              <w:rPr>
                <w:sz w:val="14"/>
                <w:szCs w:val="14"/>
              </w:rPr>
              <w:t xml:space="preserve">) </w:t>
            </w:r>
            <w:r>
              <w:rPr>
                <w:sz w:val="14"/>
                <w:szCs w:val="14"/>
              </w:rPr>
              <w:t>staff workspaces with IT; G.7</w:t>
            </w:r>
            <w:r w:rsidR="00734719">
              <w:rPr>
                <w:sz w:val="14"/>
                <w:szCs w:val="14"/>
              </w:rPr>
              <w:t xml:space="preserve">) </w:t>
            </w:r>
            <w:r>
              <w:rPr>
                <w:sz w:val="14"/>
                <w:szCs w:val="14"/>
              </w:rPr>
              <w:t>teaching rooms equipped for academic programmes</w:t>
            </w:r>
          </w:p>
          <w:p w14:paraId="768E1F90" w14:textId="2C3553B7" w:rsidR="00490E8E" w:rsidRDefault="00000000">
            <w:pPr>
              <w:spacing w:after="30"/>
            </w:pPr>
            <w:r>
              <w:rPr>
                <w:sz w:val="14"/>
                <w:szCs w:val="14"/>
              </w:rPr>
              <w:t>SCHOOL: G.5</w:t>
            </w:r>
            <w:r w:rsidR="00734719">
              <w:rPr>
                <w:sz w:val="14"/>
                <w:szCs w:val="14"/>
              </w:rPr>
              <w:t xml:space="preserve">) </w:t>
            </w:r>
            <w:r>
              <w:rPr>
                <w:sz w:val="14"/>
                <w:szCs w:val="14"/>
              </w:rPr>
              <w:t>pupil study/relaxation areas with IT provision; G.6</w:t>
            </w:r>
            <w:r w:rsidR="00734719">
              <w:rPr>
                <w:sz w:val="14"/>
                <w:szCs w:val="14"/>
              </w:rPr>
              <w:t xml:space="preserve">) </w:t>
            </w:r>
            <w:r>
              <w:rPr>
                <w:sz w:val="14"/>
                <w:szCs w:val="14"/>
              </w:rPr>
              <w:t>staff workspace with IT; G.7</w:t>
            </w:r>
            <w:r w:rsidR="00734719">
              <w:rPr>
                <w:sz w:val="14"/>
                <w:szCs w:val="14"/>
              </w:rPr>
              <w:t xml:space="preserve">) </w:t>
            </w:r>
            <w:r>
              <w:rPr>
                <w:sz w:val="14"/>
                <w:szCs w:val="14"/>
              </w:rPr>
              <w:t>classrooms equipped for academic programmes</w:t>
            </w:r>
            <w:r w:rsidR="00734719">
              <w:rPr>
                <w:sz w:val="14"/>
                <w:szCs w:val="14"/>
              </w:rPr>
              <w:t>)</w:t>
            </w:r>
          </w:p>
          <w:p w14:paraId="455DC42F" w14:textId="77777777" w:rsidR="00490E8E" w:rsidRDefault="00000000">
            <w:r>
              <w:rPr>
                <w:sz w:val="14"/>
                <w:szCs w:val="14"/>
              </w:rPr>
              <w:t>All: IT provision reviewed for AI tools; accessibility of AI-enabled facilities confirmed</w:t>
            </w:r>
          </w:p>
          <w:p w14:paraId="393C1611" w14:textId="0E55963A" w:rsidR="00490E8E" w:rsidRDefault="00000000">
            <w:pPr>
              <w:spacing w:after="60"/>
            </w:pPr>
            <w:r>
              <w:rPr>
                <w:sz w:val="14"/>
                <w:szCs w:val="14"/>
              </w:rPr>
              <w:t>COLL: G.5</w:t>
            </w:r>
            <w:r w:rsidR="00734719">
              <w:rPr>
                <w:sz w:val="14"/>
                <w:szCs w:val="14"/>
              </w:rPr>
              <w:t xml:space="preserve">) </w:t>
            </w:r>
            <w:r>
              <w:rPr>
                <w:sz w:val="14"/>
                <w:szCs w:val="14"/>
              </w:rPr>
              <w:t xml:space="preserve">student study areas with IT </w:t>
            </w:r>
            <w:r w:rsidR="00734719">
              <w:rPr>
                <w:sz w:val="14"/>
                <w:szCs w:val="14"/>
              </w:rPr>
              <w:t>-</w:t>
            </w:r>
            <w:r>
              <w:rPr>
                <w:sz w:val="14"/>
                <w:szCs w:val="14"/>
              </w:rPr>
              <w:t xml:space="preserve"> free internet access required; casual access to Wi-Fi/labs); G.6</w:t>
            </w:r>
            <w:r w:rsidR="00734719">
              <w:rPr>
                <w:sz w:val="14"/>
                <w:szCs w:val="14"/>
              </w:rPr>
              <w:t xml:space="preserve">) </w:t>
            </w:r>
            <w:r>
              <w:rPr>
                <w:sz w:val="14"/>
                <w:szCs w:val="14"/>
              </w:rPr>
              <w:t>staff workspaces with IT; G.7</w:t>
            </w:r>
            <w:r w:rsidR="00734719">
              <w:rPr>
                <w:sz w:val="14"/>
                <w:szCs w:val="14"/>
              </w:rPr>
              <w:t xml:space="preserve">) </w:t>
            </w:r>
            <w:r>
              <w:rPr>
                <w:sz w:val="14"/>
                <w:szCs w:val="14"/>
              </w:rPr>
              <w:t xml:space="preserve">classrooms, </w:t>
            </w:r>
            <w:r>
              <w:rPr>
                <w:sz w:val="14"/>
                <w:szCs w:val="14"/>
              </w:rPr>
              <w:lastRenderedPageBreak/>
              <w:t xml:space="preserve">laboratories, internship/work placement centres equipped for vocational programmes </w:t>
            </w:r>
            <w:r w:rsidR="00734719">
              <w:rPr>
                <w:sz w:val="14"/>
                <w:szCs w:val="14"/>
              </w:rPr>
              <w:t xml:space="preserve">- </w:t>
            </w:r>
            <w:r>
              <w:rPr>
                <w:sz w:val="14"/>
                <w:szCs w:val="14"/>
              </w:rPr>
              <w:t>up-to-date computers, broadband, language technology where applicable</w:t>
            </w:r>
          </w:p>
          <w:p w14:paraId="51275F98" w14:textId="02CC801B" w:rsidR="00490E8E" w:rsidRDefault="00000000">
            <w:pPr>
              <w:spacing w:after="60"/>
            </w:pPr>
            <w:r>
              <w:rPr>
                <w:sz w:val="14"/>
                <w:szCs w:val="14"/>
              </w:rPr>
              <w:t>DISTED: G.5</w:t>
            </w:r>
            <w:r w:rsidR="00734719">
              <w:rPr>
                <w:sz w:val="14"/>
                <w:szCs w:val="14"/>
              </w:rPr>
              <w:t xml:space="preserve">) </w:t>
            </w:r>
            <w:r>
              <w:rPr>
                <w:sz w:val="14"/>
                <w:szCs w:val="14"/>
              </w:rPr>
              <w:t>blended learning only — student study areas with IT; G.6</w:t>
            </w:r>
            <w:r w:rsidR="00734719">
              <w:rPr>
                <w:sz w:val="14"/>
                <w:szCs w:val="14"/>
              </w:rPr>
              <w:t xml:space="preserve">) </w:t>
            </w:r>
            <w:r>
              <w:rPr>
                <w:sz w:val="14"/>
                <w:szCs w:val="14"/>
              </w:rPr>
              <w:t>staff workspaces with IT</w:t>
            </w:r>
            <w:r w:rsidR="00734719">
              <w:rPr>
                <w:sz w:val="14"/>
                <w:szCs w:val="14"/>
              </w:rPr>
              <w:t xml:space="preserve"> -</w:t>
            </w:r>
            <w:r>
              <w:rPr>
                <w:sz w:val="14"/>
                <w:szCs w:val="14"/>
              </w:rPr>
              <w:t xml:space="preserve"> home working environments: commendable standard expected where feasible; G.7</w:t>
            </w:r>
            <w:r w:rsidR="00734719">
              <w:rPr>
                <w:sz w:val="14"/>
                <w:szCs w:val="14"/>
              </w:rPr>
              <w:t xml:space="preserve">) </w:t>
            </w:r>
            <w:r>
              <w:rPr>
                <w:sz w:val="14"/>
                <w:szCs w:val="14"/>
              </w:rPr>
              <w:t xml:space="preserve">blended learning only </w:t>
            </w:r>
            <w:r w:rsidR="00734719">
              <w:rPr>
                <w:sz w:val="14"/>
                <w:szCs w:val="14"/>
              </w:rPr>
              <w:t xml:space="preserve">- </w:t>
            </w:r>
            <w:r>
              <w:rPr>
                <w:sz w:val="14"/>
                <w:szCs w:val="14"/>
              </w:rPr>
              <w:t>classrooms/labs for distance providers using campus deliver</w:t>
            </w:r>
            <w:r w:rsidR="00734719">
              <w:rPr>
                <w:sz w:val="14"/>
                <w:szCs w:val="14"/>
              </w:rPr>
              <w:t>y;</w:t>
            </w:r>
            <w:r>
              <w:rPr>
                <w:sz w:val="14"/>
                <w:szCs w:val="14"/>
              </w:rPr>
              <w:t xml:space="preserve"> </w:t>
            </w:r>
            <w:r w:rsidR="00734719">
              <w:rPr>
                <w:sz w:val="14"/>
                <w:szCs w:val="14"/>
              </w:rPr>
              <w:t>(</w:t>
            </w:r>
            <w:r>
              <w:rPr>
                <w:sz w:val="14"/>
                <w:szCs w:val="14"/>
              </w:rPr>
              <w:t>for purely online providers: ASIC recognises that G.3, G.5, G.7 may not apply</w:t>
            </w:r>
            <w:r w:rsidR="00734719">
              <w:rPr>
                <w:sz w:val="14"/>
                <w:szCs w:val="14"/>
              </w:rPr>
              <w:t>)</w:t>
            </w:r>
          </w:p>
        </w:tc>
        <w:tc>
          <w:tcPr>
            <w:tcW w:w="17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E8B26C1" w14:textId="77777777" w:rsidR="00490E8E" w:rsidRDefault="00000000">
            <w:r>
              <w:rPr>
                <w:color w:val="3A3A3A"/>
                <w:sz w:val="14"/>
                <w:szCs w:val="14"/>
              </w:rPr>
              <w:lastRenderedPageBreak/>
              <w:t>Inspectors assess IT provision in teaching rooms and study areas. If AI tools are part of the institution's IT provision, they should be appropriate, accessible, and governed. ASIC will assess whether facilities support the academic programme.</w:t>
            </w:r>
          </w:p>
        </w:tc>
        <w:tc>
          <w:tcPr>
            <w:tcW w:w="18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B5AA077" w14:textId="77777777" w:rsidR="00490E8E" w:rsidRDefault="00000000">
            <w:pPr>
              <w:pStyle w:val="ListParagraph"/>
              <w:numPr>
                <w:ilvl w:val="0"/>
                <w:numId w:val="2"/>
              </w:numPr>
              <w:spacing w:after="30"/>
            </w:pPr>
            <w:r>
              <w:rPr>
                <w:sz w:val="14"/>
                <w:szCs w:val="14"/>
              </w:rPr>
              <w:t>IT provision review confirms AI tools available to students/pupils are appropriate and accessible</w:t>
            </w:r>
          </w:p>
          <w:p w14:paraId="0ECAD3DE" w14:textId="77777777" w:rsidR="00490E8E" w:rsidRDefault="00000000">
            <w:pPr>
              <w:pStyle w:val="ListParagraph"/>
              <w:numPr>
                <w:ilvl w:val="0"/>
                <w:numId w:val="2"/>
              </w:numPr>
              <w:spacing w:after="30"/>
            </w:pPr>
            <w:r>
              <w:rPr>
                <w:sz w:val="14"/>
                <w:szCs w:val="14"/>
              </w:rPr>
              <w:t>Staff IT access supports AI tools required for their teaching roles</w:t>
            </w:r>
          </w:p>
          <w:p w14:paraId="162EAF03" w14:textId="77777777" w:rsidR="00490E8E" w:rsidRDefault="00000000">
            <w:pPr>
              <w:pStyle w:val="ListParagraph"/>
              <w:numPr>
                <w:ilvl w:val="0"/>
                <w:numId w:val="2"/>
              </w:numPr>
            </w:pPr>
            <w:r>
              <w:rPr>
                <w:sz w:val="14"/>
                <w:szCs w:val="14"/>
              </w:rPr>
              <w:t>AI-enabled classroom/lab equipment reviewed for accessibility and compliance</w:t>
            </w:r>
          </w:p>
        </w:tc>
        <w:tc>
          <w:tcPr>
            <w:tcW w:w="195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7FCC4E2" w14:textId="77777777" w:rsidR="00490E8E" w:rsidRDefault="00000000">
            <w:pPr>
              <w:pStyle w:val="ListParagraph"/>
              <w:numPr>
                <w:ilvl w:val="0"/>
                <w:numId w:val="2"/>
              </w:numPr>
              <w:spacing w:after="30"/>
            </w:pPr>
            <w:r>
              <w:rPr>
                <w:sz w:val="14"/>
                <w:szCs w:val="14"/>
              </w:rPr>
              <w:t>IT facilities list confirming AI tool access for students/pupils and staff</w:t>
            </w:r>
          </w:p>
          <w:p w14:paraId="5719CDD1" w14:textId="77777777" w:rsidR="00490E8E" w:rsidRDefault="00000000">
            <w:pPr>
              <w:pStyle w:val="ListParagraph"/>
              <w:numPr>
                <w:ilvl w:val="0"/>
                <w:numId w:val="2"/>
              </w:numPr>
              <w:spacing w:after="30"/>
            </w:pPr>
            <w:r>
              <w:rPr>
                <w:sz w:val="14"/>
                <w:szCs w:val="14"/>
              </w:rPr>
              <w:t>Teaching room/lab inventory noting AI-enabled equipment</w:t>
            </w:r>
          </w:p>
          <w:p w14:paraId="13F9C237" w14:textId="77777777" w:rsidR="00490E8E" w:rsidRDefault="00000000">
            <w:pPr>
              <w:pStyle w:val="ListParagraph"/>
              <w:numPr>
                <w:ilvl w:val="0"/>
                <w:numId w:val="2"/>
              </w:numPr>
            </w:pPr>
            <w:r>
              <w:rPr>
                <w:sz w:val="14"/>
                <w:szCs w:val="14"/>
              </w:rPr>
              <w:t>Accessibility review confirming AI tools are available to all relevant students/pupils</w:t>
            </w:r>
          </w:p>
        </w:tc>
        <w:tc>
          <w:tcPr>
            <w:tcW w:w="460" w:type="dxa"/>
            <w:tcBorders>
              <w:top w:val="single" w:sz="4" w:space="0" w:color="D0D5DD"/>
              <w:left w:val="single" w:sz="4" w:space="0" w:color="D0D5DD"/>
              <w:bottom w:val="single" w:sz="4" w:space="0" w:color="D0D5DD"/>
              <w:right w:val="single" w:sz="4" w:space="0" w:color="D0D5DD"/>
            </w:tcBorders>
            <w:shd w:val="clear" w:color="auto" w:fill="FDECEA"/>
            <w:tcMar>
              <w:top w:w="65" w:type="dxa"/>
              <w:left w:w="55" w:type="dxa"/>
              <w:bottom w:w="65" w:type="dxa"/>
              <w:right w:w="55" w:type="dxa"/>
            </w:tcMar>
            <w:vAlign w:val="center"/>
          </w:tcPr>
          <w:p w14:paraId="6F9C720C"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3E0"/>
            <w:tcMar>
              <w:top w:w="65" w:type="dxa"/>
              <w:left w:w="55" w:type="dxa"/>
              <w:bottom w:w="65" w:type="dxa"/>
              <w:right w:w="55" w:type="dxa"/>
            </w:tcMar>
            <w:vAlign w:val="center"/>
          </w:tcPr>
          <w:p w14:paraId="5FD02DCB"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E8F5E9"/>
            <w:tcMar>
              <w:top w:w="65" w:type="dxa"/>
              <w:left w:w="55" w:type="dxa"/>
              <w:bottom w:w="65" w:type="dxa"/>
              <w:right w:w="55" w:type="dxa"/>
            </w:tcMar>
            <w:vAlign w:val="center"/>
          </w:tcPr>
          <w:p w14:paraId="5079B344"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7DF0E78" w14:textId="77777777" w:rsidR="00490E8E" w:rsidRDefault="00000000">
            <w:r>
              <w:rPr>
                <w:i/>
                <w:iCs/>
                <w:color w:val="999999"/>
                <w:sz w:val="13"/>
                <w:szCs w:val="13"/>
              </w:rPr>
              <w:t>UNI G.7/SCHOOL G.7 (commendable): Do teaching rooms meet the standard for AI-enabled course delivery? If AI tools are used in teaching, are they accessible to all students/pupils on the programme? Note: ASIC adapts requirements where in-country standards differ from the UK.</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33AF878" w14:textId="77777777" w:rsidR="00490E8E" w:rsidRDefault="00490E8E">
            <w:pPr>
              <w:spacing w:after="140"/>
            </w:pPr>
          </w:p>
        </w:tc>
      </w:tr>
      <w:tr w:rsidR="00490E8E" w14:paraId="3BE1BE17" w14:textId="77777777" w:rsidTr="008E7F32">
        <w:tc>
          <w:tcPr>
            <w:tcW w:w="1220" w:type="dxa"/>
            <w:tcBorders>
              <w:top w:val="none" w:sz="0" w:space="0" w:color="FFFFFF"/>
              <w:left w:val="single" w:sz="24" w:space="0" w:color="EA0A2A"/>
              <w:bottom w:val="none" w:sz="0" w:space="0" w:color="FFFFFF"/>
              <w:right w:val="none" w:sz="0" w:space="0" w:color="FFFFFF"/>
            </w:tcBorders>
            <w:shd w:val="clear" w:color="auto" w:fill="001C34"/>
            <w:tcMar>
              <w:top w:w="80" w:type="dxa"/>
              <w:left w:w="130" w:type="dxa"/>
              <w:bottom w:w="80" w:type="dxa"/>
              <w:right w:w="120" w:type="dxa"/>
            </w:tcMar>
          </w:tcPr>
          <w:p w14:paraId="15955301" w14:textId="77777777" w:rsidR="00490E8E" w:rsidRDefault="00000000">
            <w:pPr>
              <w:spacing w:after="30"/>
            </w:pPr>
            <w:r>
              <w:rPr>
                <w:b/>
                <w:bCs/>
                <w:color w:val="FFFFFF"/>
                <w:sz w:val="22"/>
                <w:szCs w:val="22"/>
              </w:rPr>
              <w:t>H</w:t>
            </w:r>
          </w:p>
          <w:p w14:paraId="1C9E100D" w14:textId="77777777" w:rsidR="00490E8E" w:rsidRDefault="00000000">
            <w:r>
              <w:rPr>
                <w:b/>
                <w:bCs/>
                <w:color w:val="FFFFFF"/>
                <w:sz w:val="14"/>
                <w:szCs w:val="14"/>
              </w:rPr>
              <w:t>Marketing &amp; Recruitment</w:t>
            </w:r>
          </w:p>
        </w:tc>
        <w:tc>
          <w:tcPr>
            <w:tcW w:w="660" w:type="dxa"/>
            <w:tcBorders>
              <w:top w:val="single" w:sz="4" w:space="0" w:color="D0D5DD"/>
              <w:left w:val="single" w:sz="4" w:space="0" w:color="D0D5DD"/>
              <w:bottom w:val="single" w:sz="4" w:space="0" w:color="D0D5DD"/>
              <w:right w:val="single" w:sz="4" w:space="0" w:color="D0D5DD"/>
            </w:tcBorders>
            <w:shd w:val="clear" w:color="auto" w:fill="023940"/>
            <w:tcMar>
              <w:top w:w="65" w:type="dxa"/>
              <w:left w:w="70" w:type="dxa"/>
              <w:bottom w:w="65" w:type="dxa"/>
              <w:right w:w="70" w:type="dxa"/>
            </w:tcMar>
            <w:vAlign w:val="center"/>
          </w:tcPr>
          <w:p w14:paraId="76DA8F85" w14:textId="77777777" w:rsidR="00490E8E" w:rsidRDefault="00000000">
            <w:pPr>
              <w:jc w:val="center"/>
            </w:pPr>
            <w:r>
              <w:rPr>
                <w:b/>
                <w:bCs/>
                <w:color w:val="FFFFFF"/>
                <w:sz w:val="14"/>
                <w:szCs w:val="14"/>
              </w:rPr>
              <w:t>⬤ All</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9C0E87D" w14:textId="2F6C5F08" w:rsidR="00490E8E" w:rsidRDefault="00000000">
            <w:pPr>
              <w:spacing w:after="30"/>
            </w:pPr>
            <w:r>
              <w:rPr>
                <w:sz w:val="14"/>
                <w:szCs w:val="14"/>
              </w:rPr>
              <w:t>UNI: H.1</w:t>
            </w:r>
            <w:r w:rsidR="00734719">
              <w:rPr>
                <w:sz w:val="14"/>
                <w:szCs w:val="14"/>
              </w:rPr>
              <w:t xml:space="preserve">) </w:t>
            </w:r>
            <w:r>
              <w:rPr>
                <w:sz w:val="14"/>
                <w:szCs w:val="14"/>
              </w:rPr>
              <w:t>honest, ethical marketing; ethics policies for staff and agents; H.3</w:t>
            </w:r>
            <w:r w:rsidR="00734719">
              <w:rPr>
                <w:sz w:val="14"/>
                <w:szCs w:val="14"/>
              </w:rPr>
              <w:t xml:space="preserve">) </w:t>
            </w:r>
            <w:r>
              <w:rPr>
                <w:sz w:val="14"/>
                <w:szCs w:val="14"/>
              </w:rPr>
              <w:t>(accurate, comprehensive information; no misleading statements; H.4</w:t>
            </w:r>
            <w:r w:rsidR="00734719">
              <w:rPr>
                <w:sz w:val="14"/>
                <w:szCs w:val="14"/>
              </w:rPr>
              <w:t xml:space="preserve">) </w:t>
            </w:r>
            <w:r>
              <w:rPr>
                <w:sz w:val="14"/>
                <w:szCs w:val="14"/>
              </w:rPr>
              <w:t>appropriate selection criteria; equal opportunities</w:t>
            </w:r>
          </w:p>
          <w:p w14:paraId="38A3D0F6" w14:textId="6481118F" w:rsidR="00490E8E" w:rsidRDefault="00000000">
            <w:pPr>
              <w:spacing w:after="30"/>
            </w:pPr>
            <w:r>
              <w:rPr>
                <w:sz w:val="14"/>
                <w:szCs w:val="14"/>
              </w:rPr>
              <w:t>SCHL: H.1</w:t>
            </w:r>
            <w:r w:rsidR="00734719">
              <w:rPr>
                <w:sz w:val="14"/>
                <w:szCs w:val="14"/>
              </w:rPr>
              <w:t xml:space="preserve">) </w:t>
            </w:r>
            <w:r>
              <w:rPr>
                <w:sz w:val="14"/>
                <w:szCs w:val="14"/>
              </w:rPr>
              <w:t>honest, ethical marketing; ethics policies; H.3</w:t>
            </w:r>
            <w:r w:rsidR="00734719">
              <w:rPr>
                <w:sz w:val="14"/>
                <w:szCs w:val="14"/>
              </w:rPr>
              <w:t xml:space="preserve">) </w:t>
            </w:r>
            <w:r>
              <w:rPr>
                <w:sz w:val="14"/>
                <w:szCs w:val="14"/>
              </w:rPr>
              <w:t>accurate information on website, prospectus, social media; H.4</w:t>
            </w:r>
            <w:r w:rsidR="00734719">
              <w:rPr>
                <w:sz w:val="14"/>
                <w:szCs w:val="14"/>
              </w:rPr>
              <w:t xml:space="preserve">) </w:t>
            </w:r>
            <w:r>
              <w:rPr>
                <w:sz w:val="14"/>
                <w:szCs w:val="14"/>
              </w:rPr>
              <w:t>selection criteria; equal opportunities</w:t>
            </w:r>
          </w:p>
          <w:p w14:paraId="7F944721" w14:textId="2DCAC9BA" w:rsidR="00490E8E" w:rsidRDefault="00000000">
            <w:r>
              <w:rPr>
                <w:sz w:val="14"/>
                <w:szCs w:val="14"/>
              </w:rPr>
              <w:t>SCHL H.3</w:t>
            </w:r>
            <w:r w:rsidR="00734719">
              <w:rPr>
                <w:sz w:val="14"/>
                <w:szCs w:val="14"/>
              </w:rPr>
              <w:t>)</w:t>
            </w:r>
            <w:r>
              <w:rPr>
                <w:sz w:val="14"/>
                <w:szCs w:val="14"/>
              </w:rPr>
              <w:t xml:space="preserve"> additionally covers social media </w:t>
            </w:r>
            <w:r w:rsidR="00734719">
              <w:rPr>
                <w:sz w:val="14"/>
                <w:szCs w:val="14"/>
              </w:rPr>
              <w:t xml:space="preserve">- </w:t>
            </w:r>
            <w:r>
              <w:rPr>
                <w:sz w:val="14"/>
                <w:szCs w:val="14"/>
              </w:rPr>
              <w:t>AI-generated social content must be reviewed</w:t>
            </w:r>
          </w:p>
          <w:p w14:paraId="7679AE0D" w14:textId="7080858B" w:rsidR="00490E8E" w:rsidRDefault="00000000">
            <w:pPr>
              <w:spacing w:after="60"/>
            </w:pPr>
            <w:r>
              <w:rPr>
                <w:sz w:val="14"/>
                <w:szCs w:val="14"/>
              </w:rPr>
              <w:t>COLL: H.1</w:t>
            </w:r>
            <w:r w:rsidR="00734719">
              <w:rPr>
                <w:sz w:val="14"/>
                <w:szCs w:val="14"/>
              </w:rPr>
              <w:t xml:space="preserve">) </w:t>
            </w:r>
            <w:r>
              <w:rPr>
                <w:sz w:val="14"/>
                <w:szCs w:val="14"/>
              </w:rPr>
              <w:t>honest, ethical approach by all staff and agents; ethics policy covers marketing, recruitment, and agent practice; H.2</w:t>
            </w:r>
            <w:r w:rsidR="00734719">
              <w:rPr>
                <w:sz w:val="14"/>
                <w:szCs w:val="14"/>
              </w:rPr>
              <w:t xml:space="preserve">) </w:t>
            </w:r>
            <w:r>
              <w:rPr>
                <w:sz w:val="14"/>
                <w:szCs w:val="14"/>
              </w:rPr>
              <w:t>overseas agents formally appointed with criteria, briefed, and monitored; H.3</w:t>
            </w:r>
            <w:r w:rsidR="00734719">
              <w:rPr>
                <w:sz w:val="14"/>
                <w:szCs w:val="14"/>
              </w:rPr>
              <w:t xml:space="preserve">) </w:t>
            </w:r>
            <w:r>
              <w:rPr>
                <w:sz w:val="14"/>
                <w:szCs w:val="14"/>
              </w:rPr>
              <w:t>accurate website and prospectus; no misleading statements; image licences current; H.4</w:t>
            </w:r>
            <w:r w:rsidR="00734719">
              <w:rPr>
                <w:sz w:val="14"/>
                <w:szCs w:val="14"/>
              </w:rPr>
              <w:t xml:space="preserve">) </w:t>
            </w:r>
            <w:r>
              <w:rPr>
                <w:sz w:val="14"/>
                <w:szCs w:val="14"/>
              </w:rPr>
              <w:t>appropriate vocational/academic selection criteria; equal opportunities</w:t>
            </w:r>
          </w:p>
          <w:p w14:paraId="35172CAC" w14:textId="34921B67" w:rsidR="00490E8E" w:rsidRDefault="00000000">
            <w:pPr>
              <w:spacing w:after="60"/>
            </w:pPr>
            <w:r>
              <w:rPr>
                <w:sz w:val="14"/>
                <w:szCs w:val="14"/>
              </w:rPr>
              <w:t>DISTED: H.1</w:t>
            </w:r>
            <w:r w:rsidR="00734719">
              <w:rPr>
                <w:sz w:val="14"/>
                <w:szCs w:val="14"/>
              </w:rPr>
              <w:t>) e</w:t>
            </w:r>
            <w:r>
              <w:rPr>
                <w:sz w:val="14"/>
                <w:szCs w:val="14"/>
              </w:rPr>
              <w:t xml:space="preserve">thical marketing and recruitment; ethics policy </w:t>
            </w:r>
            <w:r>
              <w:rPr>
                <w:sz w:val="14"/>
                <w:szCs w:val="14"/>
              </w:rPr>
              <w:lastRenderedPageBreak/>
              <w:t>updated to cover AI in marketing; H.3</w:t>
            </w:r>
            <w:r w:rsidR="00734719">
              <w:rPr>
                <w:sz w:val="14"/>
                <w:szCs w:val="14"/>
              </w:rPr>
              <w:t xml:space="preserve">) </w:t>
            </w:r>
            <w:r>
              <w:rPr>
                <w:sz w:val="14"/>
                <w:szCs w:val="14"/>
              </w:rPr>
              <w:t xml:space="preserve">accurate website and prospectus </w:t>
            </w:r>
            <w:r w:rsidR="00734719">
              <w:rPr>
                <w:sz w:val="14"/>
                <w:szCs w:val="14"/>
              </w:rPr>
              <w:t>-</w:t>
            </w:r>
            <w:r>
              <w:rPr>
                <w:sz w:val="14"/>
                <w:szCs w:val="14"/>
              </w:rPr>
              <w:t xml:space="preserve"> must include note that not all countries recognise distance learning qualifications for public employment, as required by SfA-DistanceEd); H.4</w:t>
            </w:r>
            <w:r w:rsidR="00734719">
              <w:rPr>
                <w:sz w:val="14"/>
                <w:szCs w:val="14"/>
              </w:rPr>
              <w:t xml:space="preserve">) </w:t>
            </w:r>
            <w:r>
              <w:rPr>
                <w:sz w:val="14"/>
                <w:szCs w:val="14"/>
              </w:rPr>
              <w:t>academic selection criteria appropriate to programme standards; equal opportunities</w:t>
            </w:r>
          </w:p>
        </w:tc>
        <w:tc>
          <w:tcPr>
            <w:tcW w:w="17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5199761" w14:textId="77777777" w:rsidR="00490E8E" w:rsidRDefault="00000000">
            <w:r>
              <w:rPr>
                <w:color w:val="3A3A3A"/>
                <w:sz w:val="14"/>
                <w:szCs w:val="14"/>
              </w:rPr>
              <w:lastRenderedPageBreak/>
              <w:t>AI-generated marketing content must be reviewed for accuracy. Claims about AI-supported teaching or learning must be evidenced. AI in admissions must not discriminate. Note: SCHOOL H.3 explicitly includes social media monitoring by ASIC.</w:t>
            </w:r>
          </w:p>
        </w:tc>
        <w:tc>
          <w:tcPr>
            <w:tcW w:w="18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1D1365C" w14:textId="77777777" w:rsidR="00490E8E" w:rsidRDefault="00000000">
            <w:pPr>
              <w:pStyle w:val="ListParagraph"/>
              <w:numPr>
                <w:ilvl w:val="0"/>
                <w:numId w:val="2"/>
              </w:numPr>
              <w:spacing w:after="30"/>
            </w:pPr>
            <w:r>
              <w:rPr>
                <w:sz w:val="14"/>
                <w:szCs w:val="14"/>
              </w:rPr>
              <w:t>AI-generated marketing content reviewed and approved by a named professional before publication — including social media (schools)</w:t>
            </w:r>
          </w:p>
          <w:p w14:paraId="621F4442" w14:textId="77777777" w:rsidR="00490E8E" w:rsidRDefault="00000000">
            <w:pPr>
              <w:pStyle w:val="ListParagraph"/>
              <w:numPr>
                <w:ilvl w:val="0"/>
                <w:numId w:val="2"/>
              </w:numPr>
              <w:spacing w:after="30"/>
            </w:pPr>
            <w:r>
              <w:rPr>
                <w:sz w:val="14"/>
                <w:szCs w:val="14"/>
              </w:rPr>
              <w:t>Ethics policy updated to address AI in marketing and student/pupil recruitment</w:t>
            </w:r>
          </w:p>
          <w:p w14:paraId="648A73D6" w14:textId="77777777" w:rsidR="00490E8E" w:rsidRDefault="00000000">
            <w:pPr>
              <w:pStyle w:val="ListParagraph"/>
              <w:numPr>
                <w:ilvl w:val="0"/>
                <w:numId w:val="2"/>
              </w:numPr>
              <w:spacing w:after="30"/>
            </w:pPr>
            <w:r>
              <w:rPr>
                <w:sz w:val="14"/>
                <w:szCs w:val="14"/>
              </w:rPr>
              <w:t>Prospectus and website reviewed for AI capability claims — accurate and evidenced</w:t>
            </w:r>
          </w:p>
          <w:p w14:paraId="2E8ACD1B" w14:textId="77777777" w:rsidR="00490E8E" w:rsidRDefault="00000000">
            <w:pPr>
              <w:pStyle w:val="ListParagraph"/>
              <w:numPr>
                <w:ilvl w:val="0"/>
                <w:numId w:val="2"/>
              </w:numPr>
            </w:pPr>
            <w:r>
              <w:rPr>
                <w:sz w:val="14"/>
                <w:szCs w:val="14"/>
              </w:rPr>
              <w:t>Image licence records confirm compliance for AI-generated or AI-processed images</w:t>
            </w:r>
          </w:p>
        </w:tc>
        <w:tc>
          <w:tcPr>
            <w:tcW w:w="195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DEB6206" w14:textId="0CE38F79" w:rsidR="00490E8E" w:rsidRDefault="00000000">
            <w:pPr>
              <w:pStyle w:val="ListParagraph"/>
              <w:numPr>
                <w:ilvl w:val="0"/>
                <w:numId w:val="2"/>
              </w:numPr>
              <w:spacing w:after="30"/>
            </w:pPr>
            <w:r>
              <w:rPr>
                <w:sz w:val="14"/>
                <w:szCs w:val="14"/>
              </w:rPr>
              <w:t>Ethics policy updated to reference AI in marketing</w:t>
            </w:r>
          </w:p>
          <w:p w14:paraId="6A1C3228" w14:textId="77777777" w:rsidR="00490E8E" w:rsidRDefault="00000000">
            <w:pPr>
              <w:pStyle w:val="ListParagraph"/>
              <w:numPr>
                <w:ilvl w:val="0"/>
                <w:numId w:val="2"/>
              </w:numPr>
              <w:spacing w:after="30"/>
            </w:pPr>
            <w:r>
              <w:rPr>
                <w:sz w:val="14"/>
                <w:szCs w:val="14"/>
              </w:rPr>
              <w:t>Marketing sign-off records for AI-generated content</w:t>
            </w:r>
          </w:p>
          <w:p w14:paraId="56BD084A" w14:textId="77777777" w:rsidR="00490E8E" w:rsidRDefault="00000000">
            <w:pPr>
              <w:pStyle w:val="ListParagraph"/>
              <w:numPr>
                <w:ilvl w:val="0"/>
                <w:numId w:val="2"/>
              </w:numPr>
              <w:spacing w:after="30"/>
            </w:pPr>
            <w:r>
              <w:rPr>
                <w:sz w:val="14"/>
                <w:szCs w:val="14"/>
              </w:rPr>
              <w:t>Website/social media review records confirming AI claims are accurate</w:t>
            </w:r>
          </w:p>
          <w:p w14:paraId="2CF3DDF8" w14:textId="77777777" w:rsidR="00490E8E" w:rsidRDefault="00000000">
            <w:pPr>
              <w:pStyle w:val="ListParagraph"/>
              <w:numPr>
                <w:ilvl w:val="0"/>
                <w:numId w:val="2"/>
              </w:numPr>
              <w:spacing w:after="30"/>
            </w:pPr>
            <w:r>
              <w:rPr>
                <w:sz w:val="14"/>
                <w:szCs w:val="14"/>
              </w:rPr>
              <w:t>Admissions procedure — any AI-assisted screening includes equality review</w:t>
            </w:r>
          </w:p>
          <w:p w14:paraId="229739D4" w14:textId="77777777" w:rsidR="00490E8E" w:rsidRDefault="00000000">
            <w:pPr>
              <w:pStyle w:val="ListParagraph"/>
              <w:numPr>
                <w:ilvl w:val="0"/>
                <w:numId w:val="2"/>
              </w:numPr>
            </w:pPr>
            <w:r>
              <w:rPr>
                <w:sz w:val="14"/>
                <w:szCs w:val="14"/>
              </w:rPr>
              <w:t>Image licence records for AI-generated/processed images</w:t>
            </w:r>
          </w:p>
        </w:tc>
        <w:tc>
          <w:tcPr>
            <w:tcW w:w="460" w:type="dxa"/>
            <w:tcBorders>
              <w:top w:val="single" w:sz="4" w:space="0" w:color="D0D5DD"/>
              <w:left w:val="single" w:sz="4" w:space="0" w:color="D0D5DD"/>
              <w:bottom w:val="single" w:sz="4" w:space="0" w:color="D0D5DD"/>
              <w:right w:val="single" w:sz="4" w:space="0" w:color="D0D5DD"/>
            </w:tcBorders>
            <w:shd w:val="clear" w:color="auto" w:fill="FDF2F2"/>
            <w:tcMar>
              <w:top w:w="65" w:type="dxa"/>
              <w:left w:w="55" w:type="dxa"/>
              <w:bottom w:w="65" w:type="dxa"/>
              <w:right w:w="55" w:type="dxa"/>
            </w:tcMar>
            <w:vAlign w:val="center"/>
          </w:tcPr>
          <w:p w14:paraId="1E923F7A" w14:textId="77777777" w:rsidR="00490E8E" w:rsidRDefault="00000000">
            <w:pPr>
              <w:jc w:val="center"/>
            </w:pPr>
            <w:r>
              <w:rPr>
                <w:color w:val="C0392B"/>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FF8EE"/>
            <w:tcMar>
              <w:top w:w="65" w:type="dxa"/>
              <w:left w:w="55" w:type="dxa"/>
              <w:bottom w:w="65" w:type="dxa"/>
              <w:right w:w="55" w:type="dxa"/>
            </w:tcMar>
            <w:vAlign w:val="center"/>
          </w:tcPr>
          <w:p w14:paraId="6B99ED68" w14:textId="77777777" w:rsidR="00490E8E" w:rsidRDefault="00000000">
            <w:pPr>
              <w:jc w:val="center"/>
            </w:pPr>
            <w:r>
              <w:rPr>
                <w:color w:val="D4730A"/>
                <w:sz w:val="18"/>
                <w:szCs w:val="18"/>
              </w:rPr>
              <w:t>□</w:t>
            </w:r>
          </w:p>
        </w:tc>
        <w:tc>
          <w:tcPr>
            <w:tcW w:w="460" w:type="dxa"/>
            <w:tcBorders>
              <w:top w:val="single" w:sz="4" w:space="0" w:color="D0D5DD"/>
              <w:left w:val="single" w:sz="4" w:space="0" w:color="D0D5DD"/>
              <w:bottom w:val="single" w:sz="4" w:space="0" w:color="D0D5DD"/>
              <w:right w:val="single" w:sz="4" w:space="0" w:color="D0D5DD"/>
            </w:tcBorders>
            <w:shd w:val="clear" w:color="auto" w:fill="F0FAF0"/>
            <w:tcMar>
              <w:top w:w="65" w:type="dxa"/>
              <w:left w:w="55" w:type="dxa"/>
              <w:bottom w:w="65" w:type="dxa"/>
              <w:right w:w="55" w:type="dxa"/>
            </w:tcMar>
            <w:vAlign w:val="center"/>
          </w:tcPr>
          <w:p w14:paraId="0B359091" w14:textId="77777777" w:rsidR="00490E8E" w:rsidRDefault="00000000">
            <w:pPr>
              <w:jc w:val="center"/>
            </w:pPr>
            <w:r>
              <w:rPr>
                <w:color w:val="1E8449"/>
                <w:sz w:val="18"/>
                <w:szCs w:val="18"/>
              </w:rPr>
              <w:t>□</w:t>
            </w:r>
          </w:p>
        </w:tc>
        <w:tc>
          <w:tcPr>
            <w:tcW w:w="21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20F7BFCD" w14:textId="77777777" w:rsidR="00490E8E" w:rsidRDefault="00000000">
            <w:r>
              <w:rPr>
                <w:i/>
                <w:iCs/>
                <w:color w:val="999999"/>
                <w:sz w:val="13"/>
                <w:szCs w:val="13"/>
              </w:rPr>
              <w:t>UNI H.1/SCHOOL H.1 (commendable): Is ethics policy implementation monitored at senior level — does this include AI use in marketing? SCHOOL H.3: Are AI-generated social media posts reviewed before publication? ASIC monitors the school website continuously — are all AI capability claims evidenced?</w:t>
            </w:r>
          </w:p>
        </w:tc>
        <w:tc>
          <w:tcPr>
            <w:tcW w:w="1238"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B85ECFE" w14:textId="77777777" w:rsidR="00490E8E" w:rsidRDefault="00490E8E">
            <w:pPr>
              <w:spacing w:after="140"/>
            </w:pPr>
          </w:p>
        </w:tc>
      </w:tr>
    </w:tbl>
    <w:p w14:paraId="5E464ED2" w14:textId="77777777" w:rsidR="00490E8E" w:rsidRPr="0008228B" w:rsidRDefault="00490E8E">
      <w:pPr>
        <w:spacing w:before="120" w:after="60"/>
        <w:rPr>
          <w:color w:val="001C34"/>
        </w:rPr>
      </w:pPr>
    </w:p>
    <w:p w14:paraId="4A4ABFA8" w14:textId="14939200" w:rsidR="00490E8E" w:rsidRPr="0008228B" w:rsidRDefault="00000000">
      <w:pPr>
        <w:pStyle w:val="Heading1"/>
        <w:pBdr>
          <w:bottom w:val="single" w:sz="8" w:space="4" w:color="001C34"/>
        </w:pBdr>
        <w:spacing w:before="0"/>
        <w:rPr>
          <w:color w:val="001C34"/>
        </w:rPr>
      </w:pPr>
      <w:r w:rsidRPr="0008228B">
        <w:rPr>
          <w:color w:val="001C34"/>
          <w:sz w:val="24"/>
          <w:szCs w:val="24"/>
        </w:rPr>
        <w:t xml:space="preserve">Section 2: Inspection Preparation Checklist by </w:t>
      </w:r>
      <w:r w:rsidR="0008228B">
        <w:rPr>
          <w:color w:val="001C34"/>
          <w:sz w:val="24"/>
          <w:szCs w:val="24"/>
        </w:rPr>
        <w:t xml:space="preserve">Part </w:t>
      </w:r>
    </w:p>
    <w:p w14:paraId="30A7630E" w14:textId="77777777" w:rsidR="00490E8E" w:rsidRDefault="00000000">
      <w:pPr>
        <w:spacing w:after="80"/>
      </w:pPr>
      <w:r>
        <w:rPr>
          <w:sz w:val="17"/>
          <w:szCs w:val="17"/>
        </w:rPr>
        <w:t>Use this section in the weeks before a Part 1 or Part 2 inspection. Identify the AI-related questions likely to arise, confirm evidence you have ready, and assign an owner for anything outstanding.</w:t>
      </w:r>
    </w:p>
    <w:p w14:paraId="208FCD74" w14:textId="77777777" w:rsidR="00490E8E" w:rsidRDefault="00490E8E">
      <w:pPr>
        <w:spacing w:before="40"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
        <w:gridCol w:w="3400"/>
        <w:gridCol w:w="3400"/>
        <w:gridCol w:w="3600"/>
        <w:gridCol w:w="2058"/>
        <w:gridCol w:w="2200"/>
      </w:tblGrid>
      <w:tr w:rsidR="00490E8E" w14:paraId="5D703BF5" w14:textId="77777777">
        <w:trPr>
          <w:tblHeader/>
        </w:trPr>
        <w:tc>
          <w:tcPr>
            <w:tcW w:w="74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47C9ABEA" w14:textId="77777777" w:rsidR="00490E8E" w:rsidRDefault="00000000">
            <w:r>
              <w:rPr>
                <w:b/>
                <w:bCs/>
                <w:color w:val="FFFFFF"/>
                <w:sz w:val="16"/>
                <w:szCs w:val="16"/>
              </w:rPr>
              <w:t>Part</w:t>
            </w:r>
          </w:p>
        </w:tc>
        <w:tc>
          <w:tcPr>
            <w:tcW w:w="34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1ED50282" w14:textId="77777777" w:rsidR="00490E8E" w:rsidRDefault="00000000">
            <w:r>
              <w:rPr>
                <w:b/>
                <w:bCs/>
                <w:color w:val="FFFFFF"/>
                <w:sz w:val="16"/>
                <w:szCs w:val="16"/>
              </w:rPr>
              <w:t>What inspectors will examine</w:t>
            </w:r>
          </w:p>
        </w:tc>
        <w:tc>
          <w:tcPr>
            <w:tcW w:w="34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CCDE82D" w14:textId="77777777" w:rsidR="00490E8E" w:rsidRDefault="00000000">
            <w:r>
              <w:rPr>
                <w:b/>
                <w:bCs/>
                <w:color w:val="FFFFFF"/>
                <w:sz w:val="16"/>
                <w:szCs w:val="16"/>
              </w:rPr>
              <w:t>AI-related questions likely to arise</w:t>
            </w:r>
          </w:p>
        </w:tc>
        <w:tc>
          <w:tcPr>
            <w:tcW w:w="36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3250F3F8" w14:textId="77777777" w:rsidR="00490E8E" w:rsidRDefault="00000000">
            <w:r>
              <w:rPr>
                <w:b/>
                <w:bCs/>
                <w:color w:val="FFFFFF"/>
                <w:sz w:val="16"/>
                <w:szCs w:val="16"/>
              </w:rPr>
              <w:t>Evidence to have ready</w:t>
            </w:r>
          </w:p>
        </w:tc>
        <w:tc>
          <w:tcPr>
            <w:tcW w:w="2058"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6AC410A" w14:textId="77777777" w:rsidR="00490E8E" w:rsidRDefault="00000000">
            <w:r>
              <w:rPr>
                <w:b/>
                <w:bCs/>
                <w:color w:val="FFFFFF"/>
                <w:sz w:val="16"/>
                <w:szCs w:val="16"/>
              </w:rPr>
              <w:t>Applies to</w:t>
            </w:r>
          </w:p>
        </w:tc>
        <w:tc>
          <w:tcPr>
            <w:tcW w:w="22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79481590" w14:textId="77777777" w:rsidR="00490E8E" w:rsidRDefault="00000000">
            <w:r>
              <w:rPr>
                <w:b/>
                <w:bCs/>
                <w:color w:val="FFFFFF"/>
                <w:sz w:val="16"/>
                <w:szCs w:val="16"/>
              </w:rPr>
              <w:t>Owner / Status</w:t>
            </w:r>
          </w:p>
        </w:tc>
      </w:tr>
      <w:tr w:rsidR="00490E8E" w14:paraId="3D0124C7" w14:textId="77777777" w:rsidTr="008E7F32">
        <w:tc>
          <w:tcPr>
            <w:tcW w:w="74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35B90F94" w14:textId="77777777" w:rsidR="00490E8E" w:rsidRDefault="00000000">
            <w:r>
              <w:rPr>
                <w:b/>
                <w:bCs/>
                <w:color w:val="FFFFFF"/>
                <w:sz w:val="15"/>
                <w:szCs w:val="15"/>
              </w:rPr>
              <w:t>Part 1</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79777FC" w14:textId="77777777" w:rsidR="00490E8E" w:rsidRDefault="00000000">
            <w:pPr>
              <w:spacing w:after="40"/>
            </w:pPr>
            <w:r>
              <w:rPr>
                <w:sz w:val="15"/>
                <w:szCs w:val="15"/>
              </w:rPr>
              <w:t>Premises, IT facilities, teaching rooms, marketing materials, welfare provision, admissions infrastructure</w:t>
            </w:r>
          </w:p>
        </w:tc>
        <w:tc>
          <w:tcPr>
            <w:tcW w:w="34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28E2C282" w14:textId="77777777" w:rsidR="00490E8E" w:rsidRDefault="00000000">
            <w:pPr>
              <w:spacing w:after="40"/>
            </w:pPr>
            <w:r>
              <w:rPr>
                <w:color w:val="001C34"/>
                <w:sz w:val="14"/>
                <w:szCs w:val="14"/>
              </w:rPr>
              <w:t>Are AI tools in classrooms/IT labs appropriate and accessible? Is marketing material accurate — including AI capability claims (and social media for schools)? Are student/pupil welfare AI tools safe with escalation routes?</w:t>
            </w:r>
          </w:p>
        </w:tc>
        <w:tc>
          <w:tcPr>
            <w:tcW w:w="36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E4CC567" w14:textId="77777777" w:rsidR="00490E8E" w:rsidRDefault="00000000">
            <w:pPr>
              <w:spacing w:after="40"/>
            </w:pPr>
            <w:r>
              <w:rPr>
                <w:color w:val="3A3A3A"/>
                <w:sz w:val="14"/>
                <w:szCs w:val="14"/>
              </w:rPr>
              <w:t>IT facilities list; teaching room inventory; AI-generated marketing sign-off records; welfare chatbot escalation map; student/pupil handbook with AI guidance</w:t>
            </w:r>
          </w:p>
        </w:tc>
        <w:tc>
          <w:tcPr>
            <w:tcW w:w="2058" w:type="dxa"/>
            <w:tcBorders>
              <w:top w:val="single" w:sz="3" w:space="0" w:color="FFFFFF"/>
              <w:left w:val="single" w:sz="3" w:space="0" w:color="FFFFFF"/>
              <w:bottom w:val="single" w:sz="3" w:space="0" w:color="FFFFFF"/>
              <w:right w:val="single" w:sz="3" w:space="0" w:color="FFFFFF"/>
            </w:tcBorders>
            <w:shd w:val="clear" w:color="auto" w:fill="023940"/>
            <w:tcMar>
              <w:top w:w="80" w:type="dxa"/>
              <w:left w:w="80" w:type="dxa"/>
              <w:bottom w:w="80" w:type="dxa"/>
              <w:right w:w="80" w:type="dxa"/>
            </w:tcMar>
            <w:vAlign w:val="center"/>
          </w:tcPr>
          <w:p w14:paraId="023DC189" w14:textId="77777777" w:rsidR="00490E8E" w:rsidRDefault="00000000">
            <w:r>
              <w:rPr>
                <w:b/>
                <w:bCs/>
                <w:color w:val="FFFFFF"/>
                <w:sz w:val="14"/>
                <w:szCs w:val="14"/>
              </w:rPr>
              <w:t>⬤ All</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6365254" w14:textId="77777777" w:rsidR="00490E8E" w:rsidRDefault="00490E8E">
            <w:pPr>
              <w:spacing w:after="140"/>
            </w:pPr>
          </w:p>
        </w:tc>
      </w:tr>
      <w:tr w:rsidR="00490E8E" w14:paraId="24CED14F" w14:textId="77777777" w:rsidTr="008E7F32">
        <w:tc>
          <w:tcPr>
            <w:tcW w:w="74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6FECC2FA" w14:textId="77777777" w:rsidR="00490E8E" w:rsidRDefault="00000000">
            <w:r>
              <w:rPr>
                <w:b/>
                <w:bCs/>
                <w:color w:val="FFFFFF"/>
                <w:sz w:val="15"/>
                <w:szCs w:val="15"/>
              </w:rPr>
              <w:t>Part 2</w:t>
            </w:r>
          </w:p>
        </w:tc>
        <w:tc>
          <w:tcPr>
            <w:tcW w:w="34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900E51B" w14:textId="77777777" w:rsidR="00490E8E" w:rsidRDefault="00000000">
            <w:pPr>
              <w:spacing w:after="40"/>
            </w:pPr>
            <w:r>
              <w:rPr>
                <w:sz w:val="15"/>
                <w:szCs w:val="15"/>
              </w:rPr>
              <w:t>Management and governance, staff qualifications and CPD, academic programme delivery, teaching observations, student/pupil meetings, academic misconduct, systems and records</w:t>
            </w:r>
          </w:p>
        </w:tc>
        <w:tc>
          <w:tcPr>
            <w:tcW w:w="34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262396A" w14:textId="77777777" w:rsidR="00490E8E" w:rsidRDefault="00000000">
            <w:pPr>
              <w:spacing w:after="40"/>
            </w:pPr>
            <w:r>
              <w:rPr>
                <w:color w:val="001C34"/>
                <w:sz w:val="14"/>
                <w:szCs w:val="14"/>
              </w:rPr>
              <w:t>What AI training have staff received? How is AI use in assessment governed? How is academic integrity managed in light of AI? Do student/pupil records reflect compliant AI-assisted monitoring? What does your misconduct guidance say about AI?</w:t>
            </w:r>
          </w:p>
        </w:tc>
        <w:tc>
          <w:tcPr>
            <w:tcW w:w="36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D4173F8" w14:textId="45EBA7FC" w:rsidR="00490E8E" w:rsidRDefault="00000000">
            <w:pPr>
              <w:spacing w:after="40"/>
            </w:pPr>
            <w:r>
              <w:rPr>
                <w:color w:val="3A3A3A"/>
                <w:sz w:val="14"/>
                <w:szCs w:val="14"/>
              </w:rPr>
              <w:t xml:space="preserve">Staff CPD logs with AI training; observation records noting AI use; academic misconduct guidance with AI definitions; declaration forms; assessment regulations </w:t>
            </w:r>
            <w:r w:rsidR="00FB22CC">
              <w:rPr>
                <w:color w:val="3A3A3A"/>
                <w:sz w:val="14"/>
                <w:szCs w:val="14"/>
              </w:rPr>
              <w:t>(</w:t>
            </w:r>
            <w:r>
              <w:rPr>
                <w:color w:val="3A3A3A"/>
                <w:sz w:val="14"/>
                <w:szCs w:val="14"/>
              </w:rPr>
              <w:t>current</w:t>
            </w:r>
            <w:r w:rsidR="00FB22CC">
              <w:rPr>
                <w:color w:val="3A3A3A"/>
                <w:sz w:val="14"/>
                <w:szCs w:val="14"/>
              </w:rPr>
              <w:t>)</w:t>
            </w:r>
            <w:r>
              <w:rPr>
                <w:color w:val="3A3A3A"/>
                <w:sz w:val="14"/>
                <w:szCs w:val="14"/>
              </w:rPr>
              <w:t>; AI Incident Log; data protection procedures for AI tools</w:t>
            </w:r>
          </w:p>
        </w:tc>
        <w:tc>
          <w:tcPr>
            <w:tcW w:w="2058" w:type="dxa"/>
            <w:tcBorders>
              <w:top w:val="single" w:sz="3" w:space="0" w:color="FFFFFF"/>
              <w:left w:val="single" w:sz="3" w:space="0" w:color="FFFFFF"/>
              <w:bottom w:val="single" w:sz="3" w:space="0" w:color="FFFFFF"/>
              <w:right w:val="single" w:sz="3" w:space="0" w:color="FFFFFF"/>
            </w:tcBorders>
            <w:shd w:val="clear" w:color="auto" w:fill="023940"/>
            <w:tcMar>
              <w:top w:w="80" w:type="dxa"/>
              <w:left w:w="80" w:type="dxa"/>
              <w:bottom w:w="80" w:type="dxa"/>
              <w:right w:w="80" w:type="dxa"/>
            </w:tcMar>
            <w:vAlign w:val="center"/>
          </w:tcPr>
          <w:p w14:paraId="030AD07B" w14:textId="77777777" w:rsidR="00490E8E" w:rsidRDefault="00000000">
            <w:r>
              <w:rPr>
                <w:b/>
                <w:bCs/>
                <w:color w:val="FFFFFF"/>
                <w:sz w:val="14"/>
                <w:szCs w:val="14"/>
              </w:rPr>
              <w:t>⬤ All</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0ECBB00" w14:textId="77777777" w:rsidR="00490E8E" w:rsidRDefault="00490E8E">
            <w:pPr>
              <w:spacing w:after="140"/>
            </w:pPr>
          </w:p>
        </w:tc>
      </w:tr>
      <w:tr w:rsidR="00490E8E" w14:paraId="33780D89" w14:textId="77777777" w:rsidTr="00D41E74">
        <w:tc>
          <w:tcPr>
            <w:tcW w:w="74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2D409A2B" w14:textId="77777777" w:rsidR="00490E8E" w:rsidRDefault="00000000">
            <w:r>
              <w:rPr>
                <w:b/>
                <w:bCs/>
                <w:color w:val="FFFFFF"/>
                <w:sz w:val="15"/>
                <w:szCs w:val="15"/>
              </w:rPr>
              <w:t>Part 2</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2672EA0" w14:textId="77777777" w:rsidR="00490E8E" w:rsidRDefault="00000000">
            <w:pPr>
              <w:spacing w:after="40"/>
            </w:pPr>
            <w:r>
              <w:rPr>
                <w:sz w:val="15"/>
                <w:szCs w:val="15"/>
              </w:rPr>
              <w:t>Research activity, scholarly output, research supervision (universities only)</w:t>
            </w:r>
          </w:p>
        </w:tc>
        <w:tc>
          <w:tcPr>
            <w:tcW w:w="34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6B748325" w14:textId="77777777" w:rsidR="00490E8E" w:rsidRDefault="00000000">
            <w:pPr>
              <w:spacing w:after="40"/>
            </w:pPr>
            <w:r>
              <w:rPr>
                <w:color w:val="001C34"/>
                <w:sz w:val="14"/>
                <w:szCs w:val="14"/>
              </w:rPr>
              <w:t>How does the university address AI use in research submissions and dissertations? Are supervisors briefed on AI authorship and integrity? Are research students clear on what AI use is permitted?</w:t>
            </w:r>
          </w:p>
        </w:tc>
        <w:tc>
          <w:tcPr>
            <w:tcW w:w="36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FD8062B" w14:textId="77777777" w:rsidR="00490E8E" w:rsidRDefault="00000000">
            <w:pPr>
              <w:spacing w:after="40"/>
            </w:pPr>
            <w:r>
              <w:rPr>
                <w:color w:val="3A3A3A"/>
                <w:sz w:val="14"/>
                <w:szCs w:val="14"/>
              </w:rPr>
              <w:t>Research supervision procedures with AI section; supervisor briefing notes; research strategy noting AI; library/electronic resource guidance for AI research tools</w:t>
            </w:r>
          </w:p>
        </w:tc>
        <w:tc>
          <w:tcPr>
            <w:tcW w:w="2058" w:type="dxa"/>
            <w:tcBorders>
              <w:top w:val="single" w:sz="3" w:space="0" w:color="FFFFFF"/>
              <w:left w:val="single" w:sz="3" w:space="0" w:color="FFFFFF"/>
              <w:bottom w:val="single" w:sz="3" w:space="0" w:color="FFFFFF"/>
              <w:right w:val="single" w:sz="3" w:space="0" w:color="FFFFFF"/>
            </w:tcBorders>
            <w:shd w:val="clear" w:color="auto" w:fill="116965"/>
            <w:tcMar>
              <w:top w:w="80" w:type="dxa"/>
              <w:left w:w="80" w:type="dxa"/>
              <w:bottom w:w="80" w:type="dxa"/>
              <w:right w:w="80" w:type="dxa"/>
            </w:tcMar>
            <w:vAlign w:val="center"/>
          </w:tcPr>
          <w:p w14:paraId="4D7196D5" w14:textId="77777777" w:rsidR="00490E8E" w:rsidRDefault="00000000">
            <w:r>
              <w:rPr>
                <w:b/>
                <w:bCs/>
                <w:color w:val="FFFFFF"/>
                <w:sz w:val="14"/>
                <w:szCs w:val="14"/>
              </w:rPr>
              <w:t>⬤ Uni only</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9B442EC" w14:textId="77777777" w:rsidR="00490E8E" w:rsidRDefault="00490E8E">
            <w:pPr>
              <w:spacing w:after="140"/>
            </w:pPr>
          </w:p>
        </w:tc>
      </w:tr>
      <w:tr w:rsidR="00490E8E" w14:paraId="7624B373" w14:textId="77777777" w:rsidTr="008E7F32">
        <w:tc>
          <w:tcPr>
            <w:tcW w:w="74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1FAC0448" w14:textId="77777777" w:rsidR="00490E8E" w:rsidRDefault="00000000">
            <w:r>
              <w:rPr>
                <w:b/>
                <w:bCs/>
                <w:color w:val="FFFFFF"/>
                <w:sz w:val="15"/>
                <w:szCs w:val="15"/>
              </w:rPr>
              <w:t>Part 1 &amp; 2</w:t>
            </w:r>
          </w:p>
        </w:tc>
        <w:tc>
          <w:tcPr>
            <w:tcW w:w="34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52D0AE3" w14:textId="77777777" w:rsidR="00490E8E" w:rsidRDefault="00000000">
            <w:pPr>
              <w:spacing w:after="40"/>
            </w:pPr>
            <w:r>
              <w:rPr>
                <w:sz w:val="15"/>
                <w:szCs w:val="15"/>
              </w:rPr>
              <w:t>Pupil behaviour, personal development, SMSC, pastoral support (schools only)</w:t>
            </w:r>
          </w:p>
        </w:tc>
        <w:tc>
          <w:tcPr>
            <w:tcW w:w="34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4C0759F1" w14:textId="77777777" w:rsidR="00490E8E" w:rsidRDefault="00000000">
            <w:pPr>
              <w:spacing w:after="40"/>
            </w:pPr>
            <w:r>
              <w:rPr>
                <w:color w:val="001C34"/>
                <w:sz w:val="14"/>
                <w:szCs w:val="14"/>
              </w:rPr>
              <w:t>Is age-appropriate AI literacy included in personal development? Are pupils experiencing AI-related anxiety identified and supported? Is responsible AI use addressed as part of citizenship/values education?</w:t>
            </w:r>
          </w:p>
        </w:tc>
        <w:tc>
          <w:tcPr>
            <w:tcW w:w="36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1124439" w14:textId="77777777" w:rsidR="00490E8E" w:rsidRDefault="00000000">
            <w:pPr>
              <w:spacing w:after="40"/>
            </w:pPr>
            <w:r>
              <w:rPr>
                <w:color w:val="3A3A3A"/>
                <w:sz w:val="14"/>
                <w:szCs w:val="14"/>
              </w:rPr>
              <w:t>SMSC/personal development curriculum with AI content; pastoral support records for AI-related concerns; school values statement</w:t>
            </w:r>
          </w:p>
        </w:tc>
        <w:tc>
          <w:tcPr>
            <w:tcW w:w="2058" w:type="dxa"/>
            <w:tcBorders>
              <w:top w:val="single" w:sz="3" w:space="0" w:color="FFFFFF"/>
              <w:left w:val="single" w:sz="3" w:space="0" w:color="FFFFFF"/>
              <w:bottom w:val="single" w:sz="3" w:space="0" w:color="FFFFFF"/>
              <w:right w:val="single" w:sz="3" w:space="0" w:color="FFFFFF"/>
            </w:tcBorders>
            <w:shd w:val="clear" w:color="auto" w:fill="0B839F"/>
            <w:tcMar>
              <w:top w:w="80" w:type="dxa"/>
              <w:left w:w="80" w:type="dxa"/>
              <w:bottom w:w="80" w:type="dxa"/>
              <w:right w:w="80" w:type="dxa"/>
            </w:tcMar>
            <w:vAlign w:val="center"/>
          </w:tcPr>
          <w:p w14:paraId="44D01819" w14:textId="77777777" w:rsidR="00490E8E" w:rsidRDefault="00000000">
            <w:r>
              <w:rPr>
                <w:b/>
                <w:bCs/>
                <w:color w:val="FFFFFF"/>
                <w:sz w:val="14"/>
                <w:szCs w:val="14"/>
              </w:rPr>
              <w:t>⬤ School only</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E39454E" w14:textId="77777777" w:rsidR="00490E8E" w:rsidRDefault="00490E8E">
            <w:pPr>
              <w:spacing w:after="140"/>
            </w:pPr>
          </w:p>
        </w:tc>
      </w:tr>
    </w:tbl>
    <w:p w14:paraId="79053531" w14:textId="77777777" w:rsidR="00490E8E" w:rsidRDefault="00490E8E">
      <w:pPr>
        <w:spacing w:before="120" w:after="60"/>
      </w:pPr>
    </w:p>
    <w:p w14:paraId="57D680BA" w14:textId="0A2BCA72" w:rsidR="00490E8E" w:rsidRPr="0008228B" w:rsidRDefault="00000000">
      <w:pPr>
        <w:pStyle w:val="Heading1"/>
        <w:pBdr>
          <w:bottom w:val="single" w:sz="8" w:space="4" w:color="001C34"/>
        </w:pBdr>
        <w:spacing w:before="0"/>
        <w:rPr>
          <w:color w:val="001C34"/>
        </w:rPr>
      </w:pPr>
      <w:r w:rsidRPr="0008228B">
        <w:rPr>
          <w:color w:val="001C34"/>
          <w:sz w:val="24"/>
          <w:szCs w:val="24"/>
        </w:rPr>
        <w:t>Section 3: The Route to Commendable Using AI Evidence</w:t>
      </w:r>
    </w:p>
    <w:p w14:paraId="5B153703" w14:textId="77777777" w:rsidR="00490E8E" w:rsidRDefault="00000000">
      <w:pPr>
        <w:spacing w:after="80"/>
      </w:pPr>
      <w:r>
        <w:rPr>
          <w:sz w:val="17"/>
          <w:szCs w:val="17"/>
        </w:rPr>
        <w:lastRenderedPageBreak/>
        <w:t>Commendable and Premier Status are awarded where institutions go beyond the expected standard. Well-evidenced, systematically managed AI governance can contribute to commendable ratings in several areas. This section identifies the strongest opportunities for each institution type.</w:t>
      </w:r>
    </w:p>
    <w:p w14:paraId="57EC46F4" w14:textId="77777777" w:rsidR="00490E8E" w:rsidRDefault="00490E8E">
      <w:pPr>
        <w:spacing w:before="40"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490E8E" w14:paraId="7359ECAB" w14:textId="77777777">
        <w:tc>
          <w:tcPr>
            <w:tcW w:w="15398" w:type="dxa"/>
            <w:tcBorders>
              <w:top w:val="none" w:sz="0" w:space="0" w:color="FFFFFF"/>
              <w:left w:val="none" w:sz="0" w:space="0" w:color="FFFFFF"/>
              <w:bottom w:val="none" w:sz="0" w:space="0" w:color="FFFFFF"/>
              <w:right w:val="none" w:sz="0" w:space="0" w:color="FFFFFF"/>
            </w:tcBorders>
            <w:shd w:val="clear" w:color="auto" w:fill="001C34"/>
            <w:tcMar>
              <w:top w:w="220" w:type="dxa"/>
              <w:left w:w="280" w:type="dxa"/>
              <w:bottom w:w="220" w:type="dxa"/>
              <w:right w:w="280" w:type="dxa"/>
            </w:tcMar>
          </w:tcPr>
          <w:p w14:paraId="1E6AE8D1" w14:textId="77777777" w:rsidR="00490E8E" w:rsidRDefault="00000000">
            <w:pPr>
              <w:spacing w:after="80"/>
            </w:pPr>
            <w:r>
              <w:rPr>
                <w:b/>
                <w:bCs/>
                <w:color w:val="FFFFFF"/>
              </w:rPr>
              <w:t>Using AI Evidence to Support a Commendable or Premier Status Rating</w:t>
            </w:r>
          </w:p>
          <w:p w14:paraId="06725C2B" w14:textId="4C6A348E" w:rsidR="00490E8E" w:rsidRDefault="00000000">
            <w:pPr>
              <w:spacing w:after="90"/>
            </w:pPr>
            <w:r>
              <w:rPr>
                <w:color w:val="CCDDEE"/>
                <w:sz w:val="16"/>
                <w:szCs w:val="16"/>
              </w:rPr>
              <w:t xml:space="preserve">Well-evidenced AI governance </w:t>
            </w:r>
            <w:r w:rsidR="00FB22CC">
              <w:rPr>
                <w:color w:val="CCDDEE"/>
                <w:sz w:val="16"/>
                <w:szCs w:val="16"/>
              </w:rPr>
              <w:t xml:space="preserve">will </w:t>
            </w:r>
            <w:r>
              <w:rPr>
                <w:color w:val="CCDDEE"/>
                <w:sz w:val="16"/>
                <w:szCs w:val="16"/>
              </w:rPr>
              <w:t>contribute to commendable ratings in multiple ASIC areas. The table below identifies where the strongest opportunities lie for each institution type. Premier Status requires commendable in all seven eligible areas (A, B, D, E, F, G, H).</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500"/>
              <w:gridCol w:w="6173"/>
              <w:gridCol w:w="6173"/>
            </w:tblGrid>
            <w:tr w:rsidR="00490E8E" w14:paraId="1C4591DD" w14:textId="77777777" w:rsidTr="009B64E5">
              <w:trPr>
                <w:tblHeader/>
              </w:trPr>
              <w:tc>
                <w:tcPr>
                  <w:tcW w:w="900"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6C46809C" w14:textId="51A4E422" w:rsidR="00490E8E" w:rsidRDefault="00490E8E"/>
              </w:tc>
              <w:tc>
                <w:tcPr>
                  <w:tcW w:w="1500"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67C0DA34" w14:textId="77777777" w:rsidR="00490E8E" w:rsidRDefault="00000000">
                  <w:r>
                    <w:rPr>
                      <w:b/>
                      <w:bCs/>
                      <w:color w:val="FFFFFF"/>
                      <w:sz w:val="16"/>
                      <w:szCs w:val="16"/>
                    </w:rPr>
                    <w:t>Sub-Area</w:t>
                  </w:r>
                </w:p>
              </w:tc>
              <w:tc>
                <w:tcPr>
                  <w:tcW w:w="6173"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6C7FEEB4" w14:textId="77777777" w:rsidR="00490E8E" w:rsidRDefault="00000000">
                  <w:r>
                    <w:rPr>
                      <w:b/>
                      <w:bCs/>
                      <w:color w:val="FFFFFF"/>
                      <w:sz w:val="16"/>
                      <w:szCs w:val="16"/>
                    </w:rPr>
                    <w:t>Commendable Indicator</w:t>
                  </w:r>
                </w:p>
              </w:tc>
              <w:tc>
                <w:tcPr>
                  <w:tcW w:w="6173"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02F56C3A" w14:textId="77777777" w:rsidR="00490E8E" w:rsidRDefault="00000000">
                  <w:r>
                    <w:rPr>
                      <w:b/>
                      <w:bCs/>
                      <w:color w:val="FFFFFF"/>
                      <w:sz w:val="16"/>
                      <w:szCs w:val="16"/>
                    </w:rPr>
                    <w:t>AI Evidence That Supports It</w:t>
                  </w:r>
                </w:p>
              </w:tc>
            </w:tr>
            <w:tr w:rsidR="00490E8E" w14:paraId="5D195B33"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23940"/>
                  <w:tcMar>
                    <w:top w:w="60" w:type="dxa"/>
                    <w:left w:w="80" w:type="dxa"/>
                    <w:bottom w:w="60" w:type="dxa"/>
                    <w:right w:w="80" w:type="dxa"/>
                  </w:tcMar>
                  <w:vAlign w:val="center"/>
                </w:tcPr>
                <w:p w14:paraId="33F985E2" w14:textId="77777777" w:rsidR="00490E8E" w:rsidRPr="00FB22CC" w:rsidRDefault="00000000" w:rsidP="00FB22CC">
                  <w:pPr>
                    <w:jc w:val="center"/>
                    <w:rPr>
                      <w:sz w:val="14"/>
                      <w:szCs w:val="14"/>
                    </w:rPr>
                  </w:pPr>
                  <w:r w:rsidRPr="00FB22CC">
                    <w:rPr>
                      <w:b/>
                      <w:bCs/>
                      <w:color w:val="FFFFFF"/>
                      <w:sz w:val="14"/>
                      <w:szCs w:val="14"/>
                    </w:rPr>
                    <w:t>⬤ All</w:t>
                  </w:r>
                </w:p>
              </w:tc>
              <w:tc>
                <w:tcPr>
                  <w:tcW w:w="1500" w:type="dxa"/>
                  <w:tcBorders>
                    <w:top w:val="single" w:sz="8" w:space="0" w:color="FFFFFF" w:themeColor="background1"/>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0691FB3C" w14:textId="77777777" w:rsidR="00490E8E" w:rsidRPr="009B64E5" w:rsidRDefault="00000000">
                  <w:pPr>
                    <w:rPr>
                      <w:color w:val="001C34"/>
                    </w:rPr>
                  </w:pPr>
                  <w:r w:rsidRPr="009B64E5">
                    <w:rPr>
                      <w:b/>
                      <w:bCs/>
                      <w:color w:val="001C34"/>
                      <w:sz w:val="14"/>
                      <w:szCs w:val="14"/>
                    </w:rPr>
                    <w:t>A.7/A.13</w:t>
                  </w:r>
                </w:p>
              </w:tc>
              <w:tc>
                <w:tcPr>
                  <w:tcW w:w="6173" w:type="dxa"/>
                  <w:tcBorders>
                    <w:top w:val="single" w:sz="8" w:space="0" w:color="FFFFFF" w:themeColor="background1"/>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295FCEE4" w14:textId="77777777" w:rsidR="00490E8E" w:rsidRPr="009B64E5" w:rsidRDefault="00000000">
                  <w:pPr>
                    <w:spacing w:after="40"/>
                    <w:rPr>
                      <w:color w:val="262626" w:themeColor="text1" w:themeTint="D9"/>
                    </w:rPr>
                  </w:pPr>
                  <w:r w:rsidRPr="009B64E5">
                    <w:rPr>
                      <w:color w:val="262626" w:themeColor="text1" w:themeTint="D9"/>
                      <w:sz w:val="14"/>
                      <w:szCs w:val="14"/>
                    </w:rPr>
                    <w:t>Appraisals formally recorded with AI literacy targets actioned</w:t>
                  </w:r>
                </w:p>
              </w:tc>
              <w:tc>
                <w:tcPr>
                  <w:tcW w:w="6173" w:type="dxa"/>
                  <w:tcBorders>
                    <w:top w:val="single" w:sz="8" w:space="0" w:color="FFFFFF" w:themeColor="background1"/>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5B90CD1B" w14:textId="77777777" w:rsidR="00490E8E" w:rsidRPr="009B64E5" w:rsidRDefault="00000000">
                  <w:pPr>
                    <w:spacing w:after="40"/>
                    <w:rPr>
                      <w:color w:val="262626" w:themeColor="text1" w:themeTint="D9"/>
                    </w:rPr>
                  </w:pPr>
                  <w:r w:rsidRPr="009B64E5">
                    <w:rPr>
                      <w:color w:val="262626" w:themeColor="text1" w:themeTint="D9"/>
                      <w:sz w:val="13"/>
                      <w:szCs w:val="13"/>
                    </w:rPr>
                    <w:t>CPD log with AI training by role; appraisal records with AI targets actioned</w:t>
                  </w:r>
                </w:p>
              </w:tc>
            </w:tr>
            <w:tr w:rsidR="00490E8E" w14:paraId="27CE76FD"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23940"/>
                  <w:tcMar>
                    <w:top w:w="60" w:type="dxa"/>
                    <w:left w:w="80" w:type="dxa"/>
                    <w:bottom w:w="60" w:type="dxa"/>
                    <w:right w:w="80" w:type="dxa"/>
                  </w:tcMar>
                  <w:vAlign w:val="center"/>
                </w:tcPr>
                <w:p w14:paraId="30CC9DED" w14:textId="77777777" w:rsidR="00490E8E" w:rsidRPr="00FB22CC" w:rsidRDefault="00000000" w:rsidP="00FB22CC">
                  <w:pPr>
                    <w:jc w:val="center"/>
                    <w:rPr>
                      <w:sz w:val="14"/>
                      <w:szCs w:val="14"/>
                    </w:rPr>
                  </w:pPr>
                  <w:r w:rsidRPr="00FB22CC">
                    <w:rPr>
                      <w:b/>
                      <w:bCs/>
                      <w:color w:val="FFFFFF"/>
                      <w:sz w:val="14"/>
                      <w:szCs w:val="14"/>
                    </w:rPr>
                    <w:t>⬤ All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34D3643E" w14:textId="77777777" w:rsidR="00490E8E" w:rsidRPr="009B64E5" w:rsidRDefault="00000000">
                  <w:pPr>
                    <w:rPr>
                      <w:color w:val="001C34"/>
                    </w:rPr>
                  </w:pPr>
                  <w:r w:rsidRPr="009B64E5">
                    <w:rPr>
                      <w:b/>
                      <w:bCs/>
                      <w:color w:val="001C34"/>
                      <w:sz w:val="14"/>
                      <w:szCs w:val="14"/>
                    </w:rPr>
                    <w:t>A.8/A.14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2CB95B84" w14:textId="67D5608C" w:rsidR="00490E8E" w:rsidRPr="009B64E5" w:rsidRDefault="00000000">
                  <w:pPr>
                    <w:spacing w:after="40"/>
                    <w:rPr>
                      <w:color w:val="262626" w:themeColor="text1" w:themeTint="D9"/>
                    </w:rPr>
                  </w:pPr>
                  <w:r w:rsidRPr="009B64E5">
                    <w:rPr>
                      <w:color w:val="262626" w:themeColor="text1" w:themeTint="D9"/>
                      <w:sz w:val="14"/>
                      <w:szCs w:val="14"/>
                    </w:rPr>
                    <w:t>Teaching observations include</w:t>
                  </w:r>
                  <w:r w:rsidR="00FB22CC">
                    <w:rPr>
                      <w:color w:val="262626" w:themeColor="text1" w:themeTint="D9"/>
                      <w:sz w:val="14"/>
                      <w:szCs w:val="14"/>
                    </w:rPr>
                    <w:t xml:space="preserve"> </w:t>
                  </w:r>
                  <w:r w:rsidRPr="009B64E5">
                    <w:rPr>
                      <w:color w:val="262626" w:themeColor="text1" w:themeTint="D9"/>
                      <w:sz w:val="14"/>
                      <w:szCs w:val="14"/>
                    </w:rPr>
                    <w:t>quality of AI tool use in delivery</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5DF8AB3F" w14:textId="77777777" w:rsidR="00490E8E" w:rsidRPr="009B64E5" w:rsidRDefault="00000000">
                  <w:pPr>
                    <w:spacing w:after="40"/>
                    <w:rPr>
                      <w:color w:val="262626" w:themeColor="text1" w:themeTint="D9"/>
                    </w:rPr>
                  </w:pPr>
                  <w:r w:rsidRPr="009B64E5">
                    <w:rPr>
                      <w:color w:val="262626" w:themeColor="text1" w:themeTint="D9"/>
                      <w:sz w:val="13"/>
                      <w:szCs w:val="13"/>
                    </w:rPr>
                    <w:t>Observation records referencing AI pedagogy; written procedures for addressing issues found</w:t>
                  </w:r>
                </w:p>
              </w:tc>
            </w:tr>
            <w:tr w:rsidR="00490E8E" w14:paraId="7238B0A3"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23940"/>
                  <w:tcMar>
                    <w:top w:w="60" w:type="dxa"/>
                    <w:left w:w="80" w:type="dxa"/>
                    <w:bottom w:w="60" w:type="dxa"/>
                    <w:right w:w="80" w:type="dxa"/>
                  </w:tcMar>
                  <w:vAlign w:val="center"/>
                </w:tcPr>
                <w:p w14:paraId="36B79F5A" w14:textId="77777777" w:rsidR="00490E8E" w:rsidRPr="00FB22CC" w:rsidRDefault="00000000" w:rsidP="00FB22CC">
                  <w:pPr>
                    <w:jc w:val="center"/>
                    <w:rPr>
                      <w:sz w:val="14"/>
                      <w:szCs w:val="14"/>
                    </w:rPr>
                  </w:pPr>
                  <w:r w:rsidRPr="00FB22CC">
                    <w:rPr>
                      <w:b/>
                      <w:bCs/>
                      <w:color w:val="FFFFFF"/>
                      <w:sz w:val="14"/>
                      <w:szCs w:val="14"/>
                    </w:rPr>
                    <w:t>⬤ All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3D691890" w14:textId="77777777" w:rsidR="00490E8E" w:rsidRPr="009B64E5" w:rsidRDefault="00000000">
                  <w:pPr>
                    <w:rPr>
                      <w:color w:val="001C34"/>
                    </w:rPr>
                  </w:pPr>
                  <w:r w:rsidRPr="009B64E5">
                    <w:rPr>
                      <w:b/>
                      <w:bCs/>
                      <w:color w:val="001C34"/>
                      <w:sz w:val="14"/>
                      <w:szCs w:val="14"/>
                    </w:rPr>
                    <w:t>B.1/B.3</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03E01020" w14:textId="77777777" w:rsidR="00490E8E" w:rsidRPr="009B64E5" w:rsidRDefault="00000000">
                  <w:pPr>
                    <w:spacing w:after="40"/>
                    <w:rPr>
                      <w:color w:val="262626" w:themeColor="text1" w:themeTint="D9"/>
                    </w:rPr>
                  </w:pPr>
                  <w:r w:rsidRPr="009B64E5">
                    <w:rPr>
                      <w:color w:val="262626" w:themeColor="text1" w:themeTint="D9"/>
                      <w:sz w:val="14"/>
                      <w:szCs w:val="14"/>
                    </w:rPr>
                    <w:t>Academic review minutes show effective action on AI findings; documented action on AI feedback</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45D75DDD" w14:textId="77777777" w:rsidR="00490E8E" w:rsidRPr="009B64E5" w:rsidRDefault="00000000">
                  <w:pPr>
                    <w:spacing w:after="40"/>
                    <w:rPr>
                      <w:color w:val="262626" w:themeColor="text1" w:themeTint="D9"/>
                    </w:rPr>
                  </w:pPr>
                  <w:r w:rsidRPr="009B64E5">
                    <w:rPr>
                      <w:color w:val="262626" w:themeColor="text1" w:themeTint="D9"/>
                      <w:sz w:val="13"/>
                      <w:szCs w:val="13"/>
                    </w:rPr>
                    <w:t>Review minutes with AI item and closed actions; feedback analysis showing AI-related responses actioned</w:t>
                  </w:r>
                </w:p>
              </w:tc>
            </w:tr>
            <w:tr w:rsidR="00490E8E" w14:paraId="7C31609D"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89892"/>
                  <w:tcMar>
                    <w:top w:w="60" w:type="dxa"/>
                    <w:left w:w="80" w:type="dxa"/>
                    <w:bottom w:w="60" w:type="dxa"/>
                    <w:right w:w="80" w:type="dxa"/>
                  </w:tcMar>
                  <w:vAlign w:val="center"/>
                </w:tcPr>
                <w:p w14:paraId="03DD56C1" w14:textId="77777777" w:rsidR="00490E8E" w:rsidRPr="00FB22CC" w:rsidRDefault="00000000" w:rsidP="00FB22CC">
                  <w:pPr>
                    <w:jc w:val="center"/>
                    <w:rPr>
                      <w:sz w:val="14"/>
                      <w:szCs w:val="14"/>
                    </w:rPr>
                  </w:pPr>
                  <w:r w:rsidRPr="00FB22CC">
                    <w:rPr>
                      <w:b/>
                      <w:bCs/>
                      <w:color w:val="FFFFFF"/>
                      <w:sz w:val="14"/>
                      <w:szCs w:val="14"/>
                    </w:rPr>
                    <w:t>⬤ Uni</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5D55CF34" w14:textId="77777777" w:rsidR="00490E8E" w:rsidRPr="009B64E5" w:rsidRDefault="00000000">
                  <w:pPr>
                    <w:rPr>
                      <w:color w:val="001C34"/>
                    </w:rPr>
                  </w:pPr>
                  <w:r w:rsidRPr="009B64E5">
                    <w:rPr>
                      <w:b/>
                      <w:bCs/>
                      <w:color w:val="001C34"/>
                      <w:sz w:val="14"/>
                      <w:szCs w:val="14"/>
                    </w:rPr>
                    <w:t>D.4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3FFAD45C" w14:textId="77777777" w:rsidR="00490E8E" w:rsidRPr="009B64E5" w:rsidRDefault="00000000">
                  <w:pPr>
                    <w:spacing w:after="40"/>
                    <w:rPr>
                      <w:color w:val="262626" w:themeColor="text1" w:themeTint="D9"/>
                    </w:rPr>
                  </w:pPr>
                  <w:r w:rsidRPr="009B64E5">
                    <w:rPr>
                      <w:color w:val="262626" w:themeColor="text1" w:themeTint="D9"/>
                      <w:sz w:val="14"/>
                      <w:szCs w:val="14"/>
                    </w:rPr>
                    <w:t>Commendable delivery: innovative distance education methodology; AI tools used effectively; very positive student feedback</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4B1986E" w14:textId="77777777" w:rsidR="00490E8E" w:rsidRPr="009B64E5" w:rsidRDefault="00000000">
                  <w:pPr>
                    <w:spacing w:after="40"/>
                    <w:rPr>
                      <w:color w:val="262626" w:themeColor="text1" w:themeTint="D9"/>
                    </w:rPr>
                  </w:pPr>
                  <w:r w:rsidRPr="009B64E5">
                    <w:rPr>
                      <w:color w:val="262626" w:themeColor="text1" w:themeTint="D9"/>
                      <w:sz w:val="13"/>
                      <w:szCs w:val="13"/>
                    </w:rPr>
                    <w:t>Observation records; student feedback on AI-supported delivery; evidence of innovation</w:t>
                  </w:r>
                </w:p>
              </w:tc>
            </w:tr>
            <w:tr w:rsidR="00490E8E" w14:paraId="24273F27"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89892"/>
                  <w:tcMar>
                    <w:top w:w="60" w:type="dxa"/>
                    <w:left w:w="80" w:type="dxa"/>
                    <w:bottom w:w="60" w:type="dxa"/>
                    <w:right w:w="80" w:type="dxa"/>
                  </w:tcMar>
                  <w:vAlign w:val="center"/>
                </w:tcPr>
                <w:p w14:paraId="0D547122" w14:textId="77777777" w:rsidR="00490E8E" w:rsidRPr="00FB22CC" w:rsidRDefault="00000000" w:rsidP="00FB22CC">
                  <w:pPr>
                    <w:jc w:val="center"/>
                    <w:rPr>
                      <w:sz w:val="14"/>
                      <w:szCs w:val="14"/>
                    </w:rPr>
                  </w:pPr>
                  <w:r w:rsidRPr="00FB22CC">
                    <w:rPr>
                      <w:b/>
                      <w:bCs/>
                      <w:color w:val="FFFFFF"/>
                      <w:sz w:val="14"/>
                      <w:szCs w:val="14"/>
                    </w:rPr>
                    <w:t>⬤ Uni</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7B84CFD5" w14:textId="77777777" w:rsidR="00490E8E" w:rsidRPr="009B64E5" w:rsidRDefault="00000000">
                  <w:pPr>
                    <w:rPr>
                      <w:color w:val="001C34"/>
                    </w:rPr>
                  </w:pPr>
                  <w:r w:rsidRPr="009B64E5">
                    <w:rPr>
                      <w:b/>
                      <w:bCs/>
                      <w:color w:val="001C34"/>
                      <w:sz w:val="14"/>
                      <w:szCs w:val="14"/>
                    </w:rPr>
                    <w:t>D.5</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31261E35" w14:textId="7A93626A" w:rsidR="00490E8E" w:rsidRPr="009B64E5" w:rsidRDefault="00000000">
                  <w:pPr>
                    <w:spacing w:after="40"/>
                    <w:rPr>
                      <w:color w:val="262626" w:themeColor="text1" w:themeTint="D9"/>
                    </w:rPr>
                  </w:pPr>
                  <w:r w:rsidRPr="009B64E5">
                    <w:rPr>
                      <w:color w:val="262626" w:themeColor="text1" w:themeTint="D9"/>
                      <w:sz w:val="14"/>
                      <w:szCs w:val="14"/>
                    </w:rPr>
                    <w:t>Structured research supervision with regular documented meetings</w:t>
                  </w:r>
                  <w:r w:rsidR="00FB22CC">
                    <w:rPr>
                      <w:color w:val="262626" w:themeColor="text1" w:themeTint="D9"/>
                      <w:sz w:val="14"/>
                      <w:szCs w:val="14"/>
                    </w:rPr>
                    <w:t>,</w:t>
                  </w:r>
                  <w:r w:rsidRPr="009B64E5">
                    <w:rPr>
                      <w:color w:val="262626" w:themeColor="text1" w:themeTint="D9"/>
                      <w:sz w:val="14"/>
                      <w:szCs w:val="14"/>
                    </w:rPr>
                    <w:t xml:space="preserve"> including AI use in research</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E61AC99" w14:textId="77777777" w:rsidR="00490E8E" w:rsidRPr="009B64E5" w:rsidRDefault="00000000">
                  <w:pPr>
                    <w:spacing w:after="40"/>
                    <w:rPr>
                      <w:color w:val="262626" w:themeColor="text1" w:themeTint="D9"/>
                    </w:rPr>
                  </w:pPr>
                  <w:r w:rsidRPr="009B64E5">
                    <w:rPr>
                      <w:color w:val="262626" w:themeColor="text1" w:themeTint="D9"/>
                      <w:sz w:val="13"/>
                      <w:szCs w:val="13"/>
                    </w:rPr>
                    <w:t>Supervision meeting records; research procedure with AI section</w:t>
                  </w:r>
                </w:p>
              </w:tc>
            </w:tr>
            <w:tr w:rsidR="00490E8E" w14:paraId="4BDBCA52"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89892"/>
                  <w:tcMar>
                    <w:top w:w="60" w:type="dxa"/>
                    <w:left w:w="80" w:type="dxa"/>
                    <w:bottom w:w="60" w:type="dxa"/>
                    <w:right w:w="80" w:type="dxa"/>
                  </w:tcMar>
                  <w:vAlign w:val="center"/>
                </w:tcPr>
                <w:p w14:paraId="10AE7F48" w14:textId="77777777" w:rsidR="00490E8E" w:rsidRPr="00FB22CC" w:rsidRDefault="00000000" w:rsidP="00FB22CC">
                  <w:pPr>
                    <w:jc w:val="center"/>
                    <w:rPr>
                      <w:sz w:val="14"/>
                      <w:szCs w:val="14"/>
                    </w:rPr>
                  </w:pPr>
                  <w:r w:rsidRPr="00FB22CC">
                    <w:rPr>
                      <w:b/>
                      <w:bCs/>
                      <w:color w:val="FFFFFF"/>
                      <w:sz w:val="14"/>
                      <w:szCs w:val="14"/>
                    </w:rPr>
                    <w:t>⬤ Uni</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1155A4E8" w14:textId="77777777" w:rsidR="00490E8E" w:rsidRPr="009B64E5" w:rsidRDefault="00000000">
                  <w:pPr>
                    <w:rPr>
                      <w:color w:val="001C34"/>
                    </w:rPr>
                  </w:pPr>
                  <w:r w:rsidRPr="009B64E5">
                    <w:rPr>
                      <w:b/>
                      <w:bCs/>
                      <w:color w:val="001C34"/>
                      <w:sz w:val="14"/>
                      <w:szCs w:val="14"/>
                    </w:rPr>
                    <w:t>E.4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1DA41127" w14:textId="77777777" w:rsidR="00490E8E" w:rsidRPr="009B64E5" w:rsidRDefault="00000000">
                  <w:pPr>
                    <w:spacing w:after="40"/>
                    <w:rPr>
                      <w:color w:val="262626" w:themeColor="text1" w:themeTint="D9"/>
                    </w:rPr>
                  </w:pPr>
                  <w:r w:rsidRPr="009B64E5">
                    <w:rPr>
                      <w:color w:val="262626" w:themeColor="text1" w:themeTint="D9"/>
                      <w:sz w:val="14"/>
                      <w:szCs w:val="14"/>
                    </w:rPr>
                    <w:t>Software to detect plagiarism/ghosting in place AND/OR viva voce checks for non-invigilated work</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3A32D9D6" w14:textId="77777777" w:rsidR="00490E8E" w:rsidRPr="009B64E5" w:rsidRDefault="00000000">
                  <w:pPr>
                    <w:spacing w:after="40"/>
                    <w:rPr>
                      <w:color w:val="262626" w:themeColor="text1" w:themeTint="D9"/>
                    </w:rPr>
                  </w:pPr>
                  <w:r w:rsidRPr="009B64E5">
                    <w:rPr>
                      <w:color w:val="262626" w:themeColor="text1" w:themeTint="D9"/>
                      <w:sz w:val="13"/>
                      <w:szCs w:val="13"/>
                    </w:rPr>
                    <w:t>Evidence of plagiarism/ghosting detection system; viva voce procedure for dissertations/projects</w:t>
                  </w:r>
                </w:p>
              </w:tc>
            </w:tr>
            <w:tr w:rsidR="00490E8E" w14:paraId="776EA4C8"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23940"/>
                  <w:tcMar>
                    <w:top w:w="60" w:type="dxa"/>
                    <w:left w:w="80" w:type="dxa"/>
                    <w:bottom w:w="60" w:type="dxa"/>
                    <w:right w:w="80" w:type="dxa"/>
                  </w:tcMar>
                  <w:vAlign w:val="center"/>
                </w:tcPr>
                <w:p w14:paraId="49ED94FD" w14:textId="77777777" w:rsidR="00490E8E" w:rsidRPr="00FB22CC" w:rsidRDefault="00000000" w:rsidP="00FB22CC">
                  <w:pPr>
                    <w:jc w:val="center"/>
                    <w:rPr>
                      <w:sz w:val="14"/>
                      <w:szCs w:val="14"/>
                    </w:rPr>
                  </w:pPr>
                  <w:r w:rsidRPr="00FB22CC">
                    <w:rPr>
                      <w:b/>
                      <w:bCs/>
                      <w:color w:val="FFFFFF"/>
                      <w:sz w:val="14"/>
                      <w:szCs w:val="14"/>
                    </w:rPr>
                    <w:t>⬤ All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3A7988A6" w14:textId="77777777" w:rsidR="00490E8E" w:rsidRPr="009B64E5" w:rsidRDefault="00000000">
                  <w:pPr>
                    <w:rPr>
                      <w:color w:val="001C34"/>
                    </w:rPr>
                  </w:pPr>
                  <w:r w:rsidRPr="009B64E5">
                    <w:rPr>
                      <w:b/>
                      <w:bCs/>
                      <w:color w:val="001C34"/>
                      <w:sz w:val="14"/>
                      <w:szCs w:val="14"/>
                    </w:rPr>
                    <w:t>F.1/F.2</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637C20DE" w14:textId="77777777" w:rsidR="00490E8E" w:rsidRPr="009B64E5" w:rsidRDefault="00000000">
                  <w:pPr>
                    <w:spacing w:after="40"/>
                    <w:rPr>
                      <w:color w:val="262626" w:themeColor="text1" w:themeTint="D9"/>
                    </w:rPr>
                  </w:pPr>
                  <w:r w:rsidRPr="009B64E5">
                    <w:rPr>
                      <w:color w:val="262626" w:themeColor="text1" w:themeTint="D9"/>
                      <w:sz w:val="14"/>
                      <w:szCs w:val="14"/>
                    </w:rPr>
                    <w:t>Welfare support by qualified staff; AI welfare tools fully escalated and overseen by qualified welfare professionals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2C05D950" w14:textId="77777777" w:rsidR="00490E8E" w:rsidRPr="009B64E5" w:rsidRDefault="00000000">
                  <w:pPr>
                    <w:spacing w:after="40"/>
                    <w:rPr>
                      <w:color w:val="262626" w:themeColor="text1" w:themeTint="D9"/>
                    </w:rPr>
                  </w:pPr>
                  <w:r w:rsidRPr="009B64E5">
                    <w:rPr>
                      <w:color w:val="262626" w:themeColor="text1" w:themeTint="D9"/>
                      <w:sz w:val="13"/>
                      <w:szCs w:val="13"/>
                    </w:rPr>
                    <w:t>Staff qualification records; welfare AI escalation map; oversight records</w:t>
                  </w:r>
                </w:p>
              </w:tc>
            </w:tr>
            <w:tr w:rsidR="00490E8E" w14:paraId="586A3A06"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23940"/>
                  <w:tcMar>
                    <w:top w:w="60" w:type="dxa"/>
                    <w:left w:w="80" w:type="dxa"/>
                    <w:bottom w:w="60" w:type="dxa"/>
                    <w:right w:w="80" w:type="dxa"/>
                  </w:tcMar>
                  <w:vAlign w:val="center"/>
                </w:tcPr>
                <w:p w14:paraId="6AB47AE0" w14:textId="77777777" w:rsidR="00490E8E" w:rsidRPr="00FB22CC" w:rsidRDefault="00000000" w:rsidP="00FB22CC">
                  <w:pPr>
                    <w:jc w:val="center"/>
                    <w:rPr>
                      <w:sz w:val="14"/>
                      <w:szCs w:val="14"/>
                    </w:rPr>
                  </w:pPr>
                  <w:r w:rsidRPr="00FB22CC">
                    <w:rPr>
                      <w:b/>
                      <w:bCs/>
                      <w:color w:val="FFFFFF"/>
                      <w:sz w:val="14"/>
                      <w:szCs w:val="14"/>
                    </w:rPr>
                    <w:t>⬤ All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28DAC4B5" w14:textId="77777777" w:rsidR="00490E8E" w:rsidRPr="009B64E5" w:rsidRDefault="00000000">
                  <w:pPr>
                    <w:rPr>
                      <w:color w:val="001C34"/>
                    </w:rPr>
                  </w:pPr>
                  <w:r w:rsidRPr="009B64E5">
                    <w:rPr>
                      <w:b/>
                      <w:bCs/>
                      <w:color w:val="001C34"/>
                      <w:sz w:val="14"/>
                      <w:szCs w:val="14"/>
                    </w:rPr>
                    <w:t>H.1</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6BB92BB8" w14:textId="3560C785" w:rsidR="00490E8E" w:rsidRPr="009B64E5" w:rsidRDefault="00000000">
                  <w:pPr>
                    <w:spacing w:after="40"/>
                    <w:rPr>
                      <w:color w:val="262626" w:themeColor="text1" w:themeTint="D9"/>
                    </w:rPr>
                  </w:pPr>
                  <w:r w:rsidRPr="009B64E5">
                    <w:rPr>
                      <w:color w:val="262626" w:themeColor="text1" w:themeTint="D9"/>
                      <w:sz w:val="14"/>
                      <w:szCs w:val="14"/>
                    </w:rPr>
                    <w:t>Ethics policy implementation monitored at senior level</w:t>
                  </w:r>
                  <w:r w:rsidR="00FB22CC">
                    <w:rPr>
                      <w:color w:val="262626" w:themeColor="text1" w:themeTint="D9"/>
                      <w:sz w:val="14"/>
                      <w:szCs w:val="14"/>
                    </w:rPr>
                    <w:t xml:space="preserve">, </w:t>
                  </w:r>
                  <w:r w:rsidRPr="009B64E5">
                    <w:rPr>
                      <w:color w:val="262626" w:themeColor="text1" w:themeTint="D9"/>
                      <w:sz w:val="14"/>
                      <w:szCs w:val="14"/>
                    </w:rPr>
                    <w:t>includes AI in marketing; agents briefed on AI claims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39CF1520" w14:textId="77777777" w:rsidR="00490E8E" w:rsidRPr="009B64E5" w:rsidRDefault="00000000">
                  <w:pPr>
                    <w:spacing w:after="40"/>
                    <w:rPr>
                      <w:color w:val="262626" w:themeColor="text1" w:themeTint="D9"/>
                    </w:rPr>
                  </w:pPr>
                  <w:r w:rsidRPr="009B64E5">
                    <w:rPr>
                      <w:color w:val="262626" w:themeColor="text1" w:themeTint="D9"/>
                      <w:sz w:val="13"/>
                      <w:szCs w:val="13"/>
                    </w:rPr>
                    <w:t>Ethics policy implementation records; senior-level AI marketing oversight; agent briefing records</w:t>
                  </w:r>
                </w:p>
              </w:tc>
            </w:tr>
            <w:tr w:rsidR="00490E8E" w14:paraId="5B579C98"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0B839F"/>
                  <w:tcMar>
                    <w:top w:w="60" w:type="dxa"/>
                    <w:left w:w="80" w:type="dxa"/>
                    <w:bottom w:w="60" w:type="dxa"/>
                    <w:right w:w="80" w:type="dxa"/>
                  </w:tcMar>
                  <w:vAlign w:val="center"/>
                </w:tcPr>
                <w:p w14:paraId="7E40EA5E" w14:textId="28C8FEDC" w:rsidR="00490E8E" w:rsidRPr="00FB22CC" w:rsidRDefault="00000000" w:rsidP="00FB22CC">
                  <w:pPr>
                    <w:jc w:val="center"/>
                    <w:rPr>
                      <w:sz w:val="14"/>
                      <w:szCs w:val="14"/>
                    </w:rPr>
                  </w:pPr>
                  <w:r w:rsidRPr="00FB22CC">
                    <w:rPr>
                      <w:b/>
                      <w:bCs/>
                      <w:color w:val="FFFFFF"/>
                      <w:sz w:val="14"/>
                      <w:szCs w:val="14"/>
                    </w:rPr>
                    <w:t>⬤ Schl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1B6C1176" w14:textId="77777777" w:rsidR="00490E8E" w:rsidRPr="009B64E5" w:rsidRDefault="00000000">
                  <w:pPr>
                    <w:rPr>
                      <w:color w:val="001C34"/>
                    </w:rPr>
                  </w:pPr>
                  <w:r w:rsidRPr="009B64E5">
                    <w:rPr>
                      <w:b/>
                      <w:bCs/>
                      <w:color w:val="001C34"/>
                      <w:sz w:val="14"/>
                      <w:szCs w:val="14"/>
                    </w:rPr>
                    <w:t>A.15</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1BE69258" w14:textId="751DCAF2" w:rsidR="00490E8E" w:rsidRPr="009B64E5" w:rsidRDefault="00000000">
                  <w:pPr>
                    <w:spacing w:after="40"/>
                    <w:rPr>
                      <w:color w:val="262626" w:themeColor="text1" w:themeTint="D9"/>
                    </w:rPr>
                  </w:pPr>
                  <w:r w:rsidRPr="009B64E5">
                    <w:rPr>
                      <w:color w:val="262626" w:themeColor="text1" w:themeTint="D9"/>
                      <w:sz w:val="14"/>
                      <w:szCs w:val="14"/>
                    </w:rPr>
                    <w:t>Teachers receive focused, highly effective professional development</w:t>
                  </w:r>
                  <w:r w:rsidR="00FB22CC">
                    <w:rPr>
                      <w:color w:val="262626" w:themeColor="text1" w:themeTint="D9"/>
                      <w:sz w:val="14"/>
                      <w:szCs w:val="14"/>
                    </w:rPr>
                    <w:t xml:space="preserve">; </w:t>
                  </w:r>
                  <w:r w:rsidRPr="009B64E5">
                    <w:rPr>
                      <w:color w:val="262626" w:themeColor="text1" w:themeTint="D9"/>
                      <w:sz w:val="14"/>
                      <w:szCs w:val="14"/>
                    </w:rPr>
                    <w:t>AI pedagogy developing over time</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7788EF77" w14:textId="77777777" w:rsidR="00490E8E" w:rsidRPr="009B64E5" w:rsidRDefault="00000000">
                  <w:pPr>
                    <w:spacing w:after="40"/>
                    <w:rPr>
                      <w:color w:val="262626" w:themeColor="text1" w:themeTint="D9"/>
                    </w:rPr>
                  </w:pPr>
                  <w:r w:rsidRPr="009B64E5">
                    <w:rPr>
                      <w:color w:val="262626" w:themeColor="text1" w:themeTint="D9"/>
                      <w:sz w:val="13"/>
                      <w:szCs w:val="13"/>
                    </w:rPr>
                    <w:t>CPD records showing AI-specific training with demonstrable impact on teaching practice</w:t>
                  </w:r>
                </w:p>
              </w:tc>
            </w:tr>
            <w:tr w:rsidR="00490E8E" w14:paraId="4F29F3EB" w14:textId="77777777" w:rsidTr="00FB22CC">
              <w:tc>
                <w:tcPr>
                  <w:tcW w:w="900" w:type="dxa"/>
                  <w:tcBorders>
                    <w:top w:val="single" w:sz="8" w:space="0" w:color="FFFFFF" w:themeColor="background1"/>
                    <w:left w:val="single" w:sz="8" w:space="0" w:color="FFFFFF" w:themeColor="background1"/>
                    <w:bottom w:val="single" w:sz="4" w:space="0" w:color="2A4D6B"/>
                    <w:right w:val="single" w:sz="4" w:space="0" w:color="2A4D6B"/>
                  </w:tcBorders>
                  <w:shd w:val="clear" w:color="auto" w:fill="0B839F"/>
                  <w:tcMar>
                    <w:top w:w="60" w:type="dxa"/>
                    <w:left w:w="80" w:type="dxa"/>
                    <w:bottom w:w="60" w:type="dxa"/>
                    <w:right w:w="80" w:type="dxa"/>
                  </w:tcMar>
                  <w:vAlign w:val="center"/>
                </w:tcPr>
                <w:p w14:paraId="4B1F5081" w14:textId="33752226" w:rsidR="00490E8E" w:rsidRPr="00FB22CC" w:rsidRDefault="00000000" w:rsidP="00FB22CC">
                  <w:pPr>
                    <w:jc w:val="center"/>
                    <w:rPr>
                      <w:sz w:val="14"/>
                      <w:szCs w:val="14"/>
                    </w:rPr>
                  </w:pPr>
                  <w:r w:rsidRPr="00FB22CC">
                    <w:rPr>
                      <w:b/>
                      <w:bCs/>
                      <w:color w:val="FFFFFF"/>
                      <w:sz w:val="14"/>
                      <w:szCs w:val="14"/>
                    </w:rPr>
                    <w:t>⬤ Schl</w:t>
                  </w:r>
                </w:p>
              </w:tc>
              <w:tc>
                <w:tcPr>
                  <w:tcW w:w="1500" w:type="dxa"/>
                  <w:tcBorders>
                    <w:top w:val="single" w:sz="4" w:space="0" w:color="3A5D7B"/>
                    <w:left w:val="single" w:sz="4" w:space="0" w:color="3A5D7B"/>
                    <w:bottom w:val="single" w:sz="4" w:space="0" w:color="3A5D7B"/>
                    <w:right w:val="single" w:sz="4" w:space="0" w:color="3A5D7B"/>
                  </w:tcBorders>
                  <w:shd w:val="clear" w:color="auto" w:fill="FFFFFF" w:themeFill="background1"/>
                  <w:tcMar>
                    <w:top w:w="60" w:type="dxa"/>
                    <w:left w:w="100" w:type="dxa"/>
                    <w:bottom w:w="60" w:type="dxa"/>
                    <w:right w:w="100" w:type="dxa"/>
                  </w:tcMar>
                </w:tcPr>
                <w:p w14:paraId="0B60442D" w14:textId="77777777" w:rsidR="00490E8E" w:rsidRPr="009B64E5" w:rsidRDefault="00000000">
                  <w:pPr>
                    <w:rPr>
                      <w:color w:val="001C34"/>
                    </w:rPr>
                  </w:pPr>
                  <w:r w:rsidRPr="009B64E5">
                    <w:rPr>
                      <w:b/>
                      <w:bCs/>
                      <w:color w:val="001C34"/>
                      <w:sz w:val="14"/>
                      <w:szCs w:val="14"/>
                    </w:rPr>
                    <w:t>D.4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072427A0" w14:textId="77777777" w:rsidR="00490E8E" w:rsidRPr="009B64E5" w:rsidRDefault="00000000">
                  <w:pPr>
                    <w:spacing w:after="40"/>
                    <w:rPr>
                      <w:color w:val="262626" w:themeColor="text1" w:themeTint="D9"/>
                    </w:rPr>
                  </w:pPr>
                  <w:r w:rsidRPr="009B64E5">
                    <w:rPr>
                      <w:color w:val="262626" w:themeColor="text1" w:themeTint="D9"/>
                      <w:sz w:val="14"/>
                      <w:szCs w:val="14"/>
                    </w:rPr>
                    <w:t>Commendable delivery using appropriate teaching approaches, effective use of teaching platforms (e.g. Blackboard)</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110DE39" w14:textId="77777777" w:rsidR="00490E8E" w:rsidRPr="009B64E5" w:rsidRDefault="00000000">
                  <w:pPr>
                    <w:spacing w:after="40"/>
                    <w:rPr>
                      <w:color w:val="262626" w:themeColor="text1" w:themeTint="D9"/>
                    </w:rPr>
                  </w:pPr>
                  <w:r w:rsidRPr="009B64E5">
                    <w:rPr>
                      <w:color w:val="262626" w:themeColor="text1" w:themeTint="D9"/>
                      <w:sz w:val="13"/>
                      <w:szCs w:val="13"/>
                    </w:rPr>
                    <w:t>Observation records; teaching platform use evidence; high-quality AI-supported materials</w:t>
                  </w:r>
                </w:p>
              </w:tc>
            </w:tr>
            <w:tr w:rsidR="00490E8E" w14:paraId="558B9ADE" w14:textId="77777777" w:rsidTr="00FB22CC">
              <w:tc>
                <w:tcPr>
                  <w:tcW w:w="900" w:type="dxa"/>
                  <w:tcBorders>
                    <w:top w:val="single" w:sz="4" w:space="0" w:color="2A4D6B"/>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177F5597" w14:textId="39977513" w:rsidR="00490E8E" w:rsidRPr="00FB22CC" w:rsidRDefault="00FB22CC" w:rsidP="00FB22CC">
                  <w:pPr>
                    <w:jc w:val="center"/>
                    <w:rPr>
                      <w:sz w:val="14"/>
                      <w:szCs w:val="14"/>
                    </w:rPr>
                  </w:pPr>
                  <w:r w:rsidRPr="00FB22CC">
                    <w:rPr>
                      <w:b/>
                      <w:bCs/>
                      <w:color w:val="FFFFFF"/>
                      <w:sz w:val="14"/>
                      <w:szCs w:val="14"/>
                    </w:rPr>
                    <w:t>⬤ 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0B0345D2" w14:textId="3D26A0FC" w:rsidR="00490E8E" w:rsidRPr="009B64E5" w:rsidRDefault="00000000">
                  <w:pPr>
                    <w:spacing w:after="40"/>
                    <w:rPr>
                      <w:color w:val="001C34"/>
                    </w:rPr>
                  </w:pPr>
                  <w:r w:rsidRPr="009B64E5">
                    <w:rPr>
                      <w:b/>
                      <w:bCs/>
                      <w:color w:val="001C34"/>
                      <w:sz w:val="14"/>
                      <w:szCs w:val="14"/>
                    </w:rPr>
                    <w:t>A.7</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179A331A"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Annual appraisals formally recorded with AI literacy targets actioned; staff supported in AI self-development</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1A72D90"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CPD log with AI training tagged by role; appraisal records showing AI literacy targets actioned</w:t>
                  </w:r>
                </w:p>
              </w:tc>
            </w:tr>
            <w:tr w:rsidR="00490E8E" w14:paraId="55746246"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67C12145" w14:textId="2A487AB0" w:rsidR="00490E8E" w:rsidRPr="00FB22CC" w:rsidRDefault="00FB22CC" w:rsidP="00FB22CC">
                  <w:pPr>
                    <w:jc w:val="center"/>
                    <w:rPr>
                      <w:sz w:val="14"/>
                      <w:szCs w:val="14"/>
                    </w:rPr>
                  </w:pPr>
                  <w:r w:rsidRPr="00FB22CC">
                    <w:rPr>
                      <w:b/>
                      <w:bCs/>
                      <w:color w:val="FFFFFF"/>
                      <w:sz w:val="14"/>
                      <w:szCs w:val="14"/>
                    </w:rPr>
                    <w:t>⬤ 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7726401C" w14:textId="66B9E093" w:rsidR="00490E8E" w:rsidRPr="009B64E5" w:rsidRDefault="00000000">
                  <w:pPr>
                    <w:spacing w:after="40"/>
                    <w:rPr>
                      <w:color w:val="001C34"/>
                    </w:rPr>
                  </w:pPr>
                  <w:r w:rsidRPr="009B64E5">
                    <w:rPr>
                      <w:b/>
                      <w:bCs/>
                      <w:color w:val="001C34"/>
                      <w:sz w:val="14"/>
                      <w:szCs w:val="14"/>
                    </w:rPr>
                    <w:t>A.8</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11766F88"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Written procedures for addressing teaching quality issues including AI tool use; effective evidence; written procedures for improving internship/work placement outputs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07A1638A"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Teaching observation records referencing AI pedagogy; improvement procedures with evidence of use; work placement improvement procedure documented</w:t>
                  </w:r>
                </w:p>
              </w:tc>
            </w:tr>
            <w:tr w:rsidR="00490E8E" w14:paraId="19411824"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6CEAF9A9" w14:textId="21DCAF94" w:rsidR="00490E8E" w:rsidRPr="00FB22CC" w:rsidRDefault="00FB22CC" w:rsidP="00FB22CC">
                  <w:pPr>
                    <w:jc w:val="center"/>
                    <w:rPr>
                      <w:sz w:val="14"/>
                      <w:szCs w:val="14"/>
                    </w:rPr>
                  </w:pPr>
                  <w:r w:rsidRPr="00FB22CC">
                    <w:rPr>
                      <w:b/>
                      <w:bCs/>
                      <w:color w:val="FFFFFF"/>
                      <w:sz w:val="14"/>
                      <w:szCs w:val="14"/>
                    </w:rPr>
                    <w:t>⬤ 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0D78A742" w14:textId="2B8056D9" w:rsidR="00490E8E" w:rsidRPr="009B64E5" w:rsidRDefault="00000000">
                  <w:pPr>
                    <w:spacing w:after="40"/>
                    <w:rPr>
                      <w:color w:val="001C34"/>
                    </w:rPr>
                  </w:pPr>
                  <w:r w:rsidRPr="009B64E5">
                    <w:rPr>
                      <w:b/>
                      <w:bCs/>
                      <w:color w:val="001C34"/>
                      <w:sz w:val="14"/>
                      <w:szCs w:val="14"/>
                    </w:rPr>
                    <w:t>B.1 / B.3</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68B540F4"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Review minutes show effective action on AI findings; documented action on AI-related student feedback; industry feedback on AI in vocational curriculum evidenced</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0C89B067"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Review minutes with AI item and closed actions; feedback analysis showing AI-related responses actioned; records of industry engagement on curriculum AI decisions</w:t>
                  </w:r>
                </w:p>
              </w:tc>
            </w:tr>
            <w:tr w:rsidR="00490E8E" w14:paraId="3F603439"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7147E3CF" w14:textId="07995EF6" w:rsidR="00490E8E" w:rsidRPr="00FB22CC" w:rsidRDefault="00FB22CC" w:rsidP="00FB22CC">
                  <w:pPr>
                    <w:jc w:val="center"/>
                    <w:rPr>
                      <w:sz w:val="14"/>
                      <w:szCs w:val="14"/>
                    </w:rPr>
                  </w:pPr>
                  <w:r w:rsidRPr="00FB22CC">
                    <w:rPr>
                      <w:b/>
                      <w:bCs/>
                      <w:color w:val="FFFFFF"/>
                      <w:sz w:val="14"/>
                      <w:szCs w:val="14"/>
                    </w:rPr>
                    <w:t>⬤ Coll</w:t>
                  </w:r>
                </w:p>
              </w:tc>
              <w:tc>
                <w:tcPr>
                  <w:tcW w:w="1500" w:type="dxa"/>
                  <w:tcBorders>
                    <w:top w:val="single" w:sz="4" w:space="0" w:color="2A4D6B"/>
                    <w:left w:val="single" w:sz="4" w:space="0" w:color="2A4D6B"/>
                    <w:bottom w:val="single" w:sz="8" w:space="0" w:color="FFFFFF" w:themeColor="background1"/>
                    <w:right w:val="single" w:sz="4" w:space="0" w:color="2A4D6B"/>
                  </w:tcBorders>
                  <w:shd w:val="clear" w:color="auto" w:fill="FFFFFF" w:themeFill="background1"/>
                  <w:tcMar>
                    <w:top w:w="60" w:type="dxa"/>
                    <w:left w:w="110" w:type="dxa"/>
                    <w:bottom w:w="60" w:type="dxa"/>
                    <w:right w:w="110" w:type="dxa"/>
                  </w:tcMar>
                </w:tcPr>
                <w:p w14:paraId="6DFB6805" w14:textId="5A654986" w:rsidR="00490E8E" w:rsidRPr="009B64E5" w:rsidRDefault="00000000">
                  <w:pPr>
                    <w:spacing w:after="40"/>
                    <w:rPr>
                      <w:color w:val="001C34"/>
                    </w:rPr>
                  </w:pPr>
                  <w:r w:rsidRPr="009B64E5">
                    <w:rPr>
                      <w:b/>
                      <w:bCs/>
                      <w:color w:val="001C34"/>
                      <w:sz w:val="14"/>
                      <w:szCs w:val="14"/>
                    </w:rPr>
                    <w:t>D.3</w:t>
                  </w:r>
                </w:p>
              </w:tc>
              <w:tc>
                <w:tcPr>
                  <w:tcW w:w="6173" w:type="dxa"/>
                  <w:tcBorders>
                    <w:top w:val="single" w:sz="4" w:space="0" w:color="2A4D6B"/>
                    <w:left w:val="single" w:sz="4" w:space="0" w:color="2A4D6B"/>
                    <w:bottom w:val="single" w:sz="8" w:space="0" w:color="FFFFFF" w:themeColor="background1"/>
                    <w:right w:val="single" w:sz="4" w:space="0" w:color="2A4D6B"/>
                  </w:tcBorders>
                  <w:shd w:val="clear" w:color="auto" w:fill="E6ECFE"/>
                  <w:tcMar>
                    <w:top w:w="60" w:type="dxa"/>
                    <w:left w:w="110" w:type="dxa"/>
                    <w:bottom w:w="60" w:type="dxa"/>
                    <w:right w:w="110" w:type="dxa"/>
                  </w:tcMar>
                </w:tcPr>
                <w:p w14:paraId="60D27057"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Majority of teaching staff hold a formal pedagogic qualification in addition to vocational/professional qualifications; AI pedagogy developed through CPD over time</w:t>
                  </w:r>
                </w:p>
              </w:tc>
              <w:tc>
                <w:tcPr>
                  <w:tcW w:w="6173" w:type="dxa"/>
                  <w:tcBorders>
                    <w:top w:val="single" w:sz="4" w:space="0" w:color="2A4D6B"/>
                    <w:left w:val="single" w:sz="4" w:space="0" w:color="2A4D6B"/>
                    <w:bottom w:val="single" w:sz="8" w:space="0" w:color="FFFFFF" w:themeColor="background1"/>
                    <w:right w:val="single" w:sz="8" w:space="0" w:color="FFFFFF" w:themeColor="background1"/>
                  </w:tcBorders>
                  <w:shd w:val="clear" w:color="auto" w:fill="E6ECFE"/>
                  <w:tcMar>
                    <w:top w:w="60" w:type="dxa"/>
                    <w:left w:w="110" w:type="dxa"/>
                    <w:bottom w:w="60" w:type="dxa"/>
                    <w:right w:w="110" w:type="dxa"/>
                  </w:tcMar>
                </w:tcPr>
                <w:p w14:paraId="042CA26F"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Staff CVs confirming pedagogic qualifications; CPD logs with AI training tagged by role; evidence of demonstrable impact on teaching practice</w:t>
                  </w:r>
                </w:p>
              </w:tc>
            </w:tr>
            <w:tr w:rsidR="00490E8E" w14:paraId="666A2D6B" w14:textId="77777777" w:rsidTr="00FB22CC">
              <w:tc>
                <w:tcPr>
                  <w:tcW w:w="900" w:type="dxa"/>
                  <w:tcBorders>
                    <w:top w:val="single" w:sz="8" w:space="0" w:color="FFFFFF" w:themeColor="background1"/>
                    <w:left w:val="single" w:sz="8" w:space="0" w:color="FFFFFF" w:themeColor="background1"/>
                    <w:bottom w:val="single" w:sz="4" w:space="0" w:color="2A4D6B"/>
                    <w:right w:val="single" w:sz="4" w:space="0" w:color="2A4D6B"/>
                  </w:tcBorders>
                  <w:shd w:val="clear" w:color="auto" w:fill="404040" w:themeFill="text1" w:themeFillTint="BF"/>
                  <w:tcMar>
                    <w:top w:w="60" w:type="dxa"/>
                    <w:left w:w="110" w:type="dxa"/>
                    <w:bottom w:w="60" w:type="dxa"/>
                    <w:right w:w="110" w:type="dxa"/>
                  </w:tcMar>
                  <w:vAlign w:val="center"/>
                </w:tcPr>
                <w:p w14:paraId="68C03583" w14:textId="10BB96EB" w:rsidR="00490E8E" w:rsidRPr="00FB22CC" w:rsidRDefault="00FB22CC" w:rsidP="00FB22CC">
                  <w:pPr>
                    <w:jc w:val="center"/>
                    <w:rPr>
                      <w:sz w:val="14"/>
                      <w:szCs w:val="14"/>
                    </w:rPr>
                  </w:pPr>
                  <w:r w:rsidRPr="00FB22CC">
                    <w:rPr>
                      <w:b/>
                      <w:bCs/>
                      <w:color w:val="FFFFFF"/>
                      <w:sz w:val="14"/>
                      <w:szCs w:val="14"/>
                    </w:rPr>
                    <w:lastRenderedPageBreak/>
                    <w:t>⬤ Coll</w:t>
                  </w:r>
                </w:p>
              </w:tc>
              <w:tc>
                <w:tcPr>
                  <w:tcW w:w="1500" w:type="dxa"/>
                  <w:tcBorders>
                    <w:top w:val="single" w:sz="8" w:space="0" w:color="FFFFFF" w:themeColor="background1"/>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30D1D562" w14:textId="39B8722C" w:rsidR="00490E8E" w:rsidRPr="009B64E5" w:rsidRDefault="00000000">
                  <w:pPr>
                    <w:spacing w:after="40"/>
                    <w:rPr>
                      <w:color w:val="001C34"/>
                    </w:rPr>
                  </w:pPr>
                  <w:r w:rsidRPr="009B64E5">
                    <w:rPr>
                      <w:b/>
                      <w:bCs/>
                      <w:color w:val="001C34"/>
                      <w:sz w:val="14"/>
                      <w:szCs w:val="14"/>
                    </w:rPr>
                    <w:t>D.4</w:t>
                  </w:r>
                </w:p>
              </w:tc>
              <w:tc>
                <w:tcPr>
                  <w:tcW w:w="6173" w:type="dxa"/>
                  <w:tcBorders>
                    <w:top w:val="single" w:sz="8" w:space="0" w:color="FFFFFF" w:themeColor="background1"/>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7CF3CE90"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Commendable vocational delivery using innovative methodology and effective AI tool use in practical/vocational training; very positive student feedback</w:t>
                  </w:r>
                </w:p>
              </w:tc>
              <w:tc>
                <w:tcPr>
                  <w:tcW w:w="6173" w:type="dxa"/>
                  <w:tcBorders>
                    <w:top w:val="single" w:sz="8" w:space="0" w:color="FFFFFF" w:themeColor="background1"/>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304872D5"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Observation records; student feedback on AI-supported vocational delivery; lesson plans referencing AI tools</w:t>
                  </w:r>
                </w:p>
              </w:tc>
            </w:tr>
            <w:tr w:rsidR="00490E8E" w14:paraId="2ED08618"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125D4C1F" w14:textId="4A4BAB5C" w:rsidR="00490E8E" w:rsidRPr="00FB22CC" w:rsidRDefault="00FB22CC" w:rsidP="00FB22CC">
                  <w:pPr>
                    <w:jc w:val="center"/>
                    <w:rPr>
                      <w:sz w:val="14"/>
                      <w:szCs w:val="14"/>
                    </w:rPr>
                  </w:pPr>
                  <w:r w:rsidRPr="00FB22CC">
                    <w:rPr>
                      <w:b/>
                      <w:bCs/>
                      <w:color w:val="FFFFFF"/>
                      <w:sz w:val="14"/>
                      <w:szCs w:val="14"/>
                    </w:rPr>
                    <w:t>⬤ 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203E0A78" w14:textId="10594F62" w:rsidR="00490E8E" w:rsidRPr="009B64E5" w:rsidRDefault="00000000">
                  <w:pPr>
                    <w:spacing w:after="40"/>
                    <w:rPr>
                      <w:color w:val="001C34"/>
                    </w:rPr>
                  </w:pPr>
                  <w:r w:rsidRPr="009B64E5">
                    <w:rPr>
                      <w:b/>
                      <w:bCs/>
                      <w:color w:val="001C34"/>
                      <w:sz w:val="14"/>
                      <w:szCs w:val="14"/>
                    </w:rPr>
                    <w:t>D.5</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072462D5"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Carefully structured internship/work placement supervision with regular documented contacts; active engagement with commercial sector on AI in vocational practice</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9F03290" w14:textId="77777777" w:rsidR="00490E8E" w:rsidRPr="00FB22CC" w:rsidRDefault="00000000">
                  <w:pPr>
                    <w:spacing w:after="40"/>
                    <w:rPr>
                      <w:color w:val="262626" w:themeColor="text1" w:themeTint="D9"/>
                      <w:sz w:val="14"/>
                      <w:szCs w:val="14"/>
                    </w:rPr>
                  </w:pPr>
                  <w:r w:rsidRPr="00FB22CC">
                    <w:rPr>
                      <w:color w:val="262626" w:themeColor="text1" w:themeTint="D9"/>
                      <w:sz w:val="14"/>
                      <w:szCs w:val="14"/>
                    </w:rPr>
                    <w:t>Supervision meeting logs; employer engagement records noting AI in the sector; work placement procedure with AI section</w:t>
                  </w:r>
                </w:p>
              </w:tc>
            </w:tr>
            <w:tr w:rsidR="00490E8E" w14:paraId="0D7278A9"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10B52103" w14:textId="2EFBF7DC" w:rsidR="00490E8E" w:rsidRDefault="00FB22CC" w:rsidP="00FB22CC">
                  <w:pPr>
                    <w:jc w:val="center"/>
                  </w:pPr>
                  <w:r>
                    <w:rPr>
                      <w:b/>
                      <w:bCs/>
                      <w:color w:val="FFFFFF"/>
                      <w:sz w:val="13"/>
                      <w:szCs w:val="13"/>
                    </w:rPr>
                    <w:t xml:space="preserve">⬤ </w:t>
                  </w:r>
                  <w:r>
                    <w:rPr>
                      <w:b/>
                      <w:bCs/>
                      <w:color w:val="FFFFFF"/>
                      <w:sz w:val="14"/>
                      <w:szCs w:val="14"/>
                    </w:rPr>
                    <w:t>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0FC01ED9" w14:textId="4A1C75AE" w:rsidR="00490E8E" w:rsidRPr="009B64E5" w:rsidRDefault="00000000">
                  <w:pPr>
                    <w:spacing w:after="40"/>
                    <w:rPr>
                      <w:color w:val="001C34"/>
                    </w:rPr>
                  </w:pPr>
                  <w:r w:rsidRPr="009B64E5">
                    <w:rPr>
                      <w:b/>
                      <w:bCs/>
                      <w:color w:val="001C34"/>
                      <w:sz w:val="14"/>
                      <w:szCs w:val="14"/>
                    </w:rPr>
                    <w:t>E.4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586C2B7E" w14:textId="77777777" w:rsidR="00490E8E" w:rsidRPr="009B64E5" w:rsidRDefault="00000000">
                  <w:pPr>
                    <w:spacing w:after="40"/>
                    <w:rPr>
                      <w:color w:val="262626" w:themeColor="text1" w:themeTint="D9"/>
                    </w:rPr>
                  </w:pPr>
                  <w:r w:rsidRPr="009B64E5">
                    <w:rPr>
                      <w:color w:val="262626" w:themeColor="text1" w:themeTint="D9"/>
                      <w:sz w:val="13"/>
                      <w:szCs w:val="13"/>
                    </w:rPr>
                    <w:t>Systems to detect and deter AI-ghosting in non-invigilated assessments; guidance current and well communicated to students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48CD779C" w14:textId="77777777" w:rsidR="00490E8E" w:rsidRPr="009B64E5" w:rsidRDefault="00000000">
                  <w:pPr>
                    <w:spacing w:after="40"/>
                    <w:rPr>
                      <w:color w:val="262626" w:themeColor="text1" w:themeTint="D9"/>
                    </w:rPr>
                  </w:pPr>
                  <w:r w:rsidRPr="009B64E5">
                    <w:rPr>
                      <w:color w:val="262626" w:themeColor="text1" w:themeTint="D9"/>
                      <w:sz w:val="13"/>
                      <w:szCs w:val="13"/>
                    </w:rPr>
                    <w:t>Plagiarism/ghosting detection software evidence; student-facing misconduct guidance updated for AI; assessment procedure with AI section</w:t>
                  </w:r>
                </w:p>
              </w:tc>
            </w:tr>
            <w:tr w:rsidR="00490E8E" w14:paraId="4FB6573E"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404040" w:themeFill="text1" w:themeFillTint="BF"/>
                  <w:tcMar>
                    <w:top w:w="60" w:type="dxa"/>
                    <w:left w:w="110" w:type="dxa"/>
                    <w:bottom w:w="60" w:type="dxa"/>
                    <w:right w:w="110" w:type="dxa"/>
                  </w:tcMar>
                  <w:vAlign w:val="center"/>
                </w:tcPr>
                <w:p w14:paraId="7B8BAED4" w14:textId="13608007" w:rsidR="00490E8E" w:rsidRDefault="00FB22CC" w:rsidP="00FB22CC">
                  <w:pPr>
                    <w:jc w:val="center"/>
                  </w:pPr>
                  <w:r>
                    <w:rPr>
                      <w:b/>
                      <w:bCs/>
                      <w:color w:val="FFFFFF"/>
                      <w:sz w:val="13"/>
                      <w:szCs w:val="13"/>
                    </w:rPr>
                    <w:t xml:space="preserve">⬤ </w:t>
                  </w:r>
                  <w:r>
                    <w:rPr>
                      <w:b/>
                      <w:bCs/>
                      <w:color w:val="FFFFFF"/>
                      <w:sz w:val="14"/>
                      <w:szCs w:val="14"/>
                    </w:rPr>
                    <w:t>Coll</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38BEE723" w14:textId="6B482742" w:rsidR="00490E8E" w:rsidRPr="009B64E5" w:rsidRDefault="00000000">
                  <w:pPr>
                    <w:spacing w:after="40"/>
                    <w:rPr>
                      <w:color w:val="001C34"/>
                    </w:rPr>
                  </w:pPr>
                  <w:r w:rsidRPr="009B64E5">
                    <w:rPr>
                      <w:b/>
                      <w:bCs/>
                      <w:color w:val="001C34"/>
                      <w:sz w:val="14"/>
                      <w:szCs w:val="14"/>
                    </w:rPr>
                    <w:t>H.1</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0EB607C1" w14:textId="77777777" w:rsidR="00490E8E" w:rsidRPr="009B64E5" w:rsidRDefault="00000000">
                  <w:pPr>
                    <w:spacing w:after="40"/>
                    <w:rPr>
                      <w:color w:val="262626" w:themeColor="text1" w:themeTint="D9"/>
                    </w:rPr>
                  </w:pPr>
                  <w:r w:rsidRPr="009B64E5">
                    <w:rPr>
                      <w:color w:val="262626" w:themeColor="text1" w:themeTint="D9"/>
                      <w:sz w:val="13"/>
                      <w:szCs w:val="13"/>
                    </w:rPr>
                    <w:t>Ethics policy implementation monitored at senior level; includes AI in marketing; staff and agents trained and updated on AI claims in marketing</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78542903" w14:textId="77777777" w:rsidR="00490E8E" w:rsidRPr="009B64E5" w:rsidRDefault="00000000">
                  <w:pPr>
                    <w:spacing w:after="40"/>
                    <w:rPr>
                      <w:color w:val="262626" w:themeColor="text1" w:themeTint="D9"/>
                    </w:rPr>
                  </w:pPr>
                  <w:r w:rsidRPr="009B64E5">
                    <w:rPr>
                      <w:color w:val="262626" w:themeColor="text1" w:themeTint="D9"/>
                      <w:sz w:val="13"/>
                      <w:szCs w:val="13"/>
                    </w:rPr>
                    <w:t>Ethics policy implementation records; senior-level AI marketing oversight evidence; agent briefing records on AI claims</w:t>
                  </w:r>
                </w:p>
              </w:tc>
            </w:tr>
            <w:tr w:rsidR="00490E8E" w14:paraId="3105F51E"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213DC8CE" w14:textId="03FB0D4F" w:rsidR="00490E8E" w:rsidRDefault="00FB22CC" w:rsidP="00FB22CC">
                  <w:pPr>
                    <w:jc w:val="center"/>
                  </w:pPr>
                  <w:r>
                    <w:rPr>
                      <w:b/>
                      <w:bCs/>
                      <w:color w:val="FFFFFF"/>
                      <w:sz w:val="13"/>
                      <w:szCs w:val="13"/>
                    </w:rPr>
                    <w:t xml:space="preserve">⬤ </w:t>
                  </w:r>
                  <w:r>
                    <w:rPr>
                      <w:b/>
                      <w:bCs/>
                      <w:color w:val="FFFFFF"/>
                      <w:sz w:val="14"/>
                      <w:szCs w:val="14"/>
                    </w:rPr>
                    <w:t>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5A4D5429" w14:textId="4AFCA720" w:rsidR="00490E8E" w:rsidRPr="009B64E5" w:rsidRDefault="00000000">
                  <w:pPr>
                    <w:spacing w:after="40"/>
                    <w:rPr>
                      <w:color w:val="001C34"/>
                    </w:rPr>
                  </w:pPr>
                  <w:r w:rsidRPr="009B64E5">
                    <w:rPr>
                      <w:b/>
                      <w:bCs/>
                      <w:color w:val="001C34"/>
                      <w:sz w:val="14"/>
                      <w:szCs w:val="14"/>
                    </w:rPr>
                    <w:t>A.7</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63A2941D" w14:textId="77777777" w:rsidR="00490E8E" w:rsidRPr="009B64E5" w:rsidRDefault="00000000">
                  <w:pPr>
                    <w:spacing w:after="40"/>
                    <w:rPr>
                      <w:color w:val="262626" w:themeColor="text1" w:themeTint="D9"/>
                    </w:rPr>
                  </w:pPr>
                  <w:r w:rsidRPr="009B64E5">
                    <w:rPr>
                      <w:color w:val="262626" w:themeColor="text1" w:themeTint="D9"/>
                      <w:sz w:val="13"/>
                      <w:szCs w:val="13"/>
                    </w:rPr>
                    <w:t>Annual appraisals formally recorded with AI literacy targets actioned; remote meetings acceptable</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6F1919F6" w14:textId="77777777" w:rsidR="00490E8E" w:rsidRPr="009B64E5" w:rsidRDefault="00000000">
                  <w:pPr>
                    <w:spacing w:after="40"/>
                    <w:rPr>
                      <w:color w:val="262626" w:themeColor="text1" w:themeTint="D9"/>
                    </w:rPr>
                  </w:pPr>
                  <w:r w:rsidRPr="009B64E5">
                    <w:rPr>
                      <w:color w:val="262626" w:themeColor="text1" w:themeTint="D9"/>
                      <w:sz w:val="13"/>
                      <w:szCs w:val="13"/>
                    </w:rPr>
                    <w:t>CPD log with AI training tagged; appraisal records showing AI targets actioned; evidence remote appraisal process is effective</w:t>
                  </w:r>
                </w:p>
              </w:tc>
            </w:tr>
            <w:tr w:rsidR="00490E8E" w14:paraId="3372785C"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4C995863" w14:textId="6F2F620A" w:rsidR="00490E8E" w:rsidRDefault="00FB22CC" w:rsidP="00FB22CC">
                  <w:pPr>
                    <w:jc w:val="center"/>
                  </w:pPr>
                  <w:r>
                    <w:rPr>
                      <w:b/>
                      <w:bCs/>
                      <w:color w:val="FFFFFF"/>
                      <w:sz w:val="13"/>
                      <w:szCs w:val="13"/>
                    </w:rPr>
                    <w:t>⬤</w:t>
                  </w:r>
                  <w:r w:rsidR="00803D17">
                    <w:rPr>
                      <w:b/>
                      <w:bCs/>
                      <w:color w:val="FFFFFF"/>
                      <w:sz w:val="13"/>
                      <w:szCs w:val="13"/>
                    </w:rPr>
                    <w:t xml:space="preserve"> </w:t>
                  </w:r>
                  <w:r>
                    <w:rPr>
                      <w:b/>
                      <w:bCs/>
                      <w:color w:val="FFFFFF"/>
                      <w:sz w:val="14"/>
                      <w:szCs w:val="14"/>
                    </w:rPr>
                    <w:t>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31E0BBA9" w14:textId="32F327DF" w:rsidR="00490E8E" w:rsidRPr="009B64E5" w:rsidRDefault="00000000">
                  <w:pPr>
                    <w:spacing w:after="40"/>
                    <w:rPr>
                      <w:color w:val="001C34"/>
                    </w:rPr>
                  </w:pPr>
                  <w:r w:rsidRPr="009B64E5">
                    <w:rPr>
                      <w:b/>
                      <w:bCs/>
                      <w:color w:val="001C34"/>
                      <w:sz w:val="14"/>
                      <w:szCs w:val="14"/>
                    </w:rPr>
                    <w:t>A.8</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158C193D" w14:textId="77777777" w:rsidR="00490E8E" w:rsidRPr="009B64E5" w:rsidRDefault="00000000">
                  <w:pPr>
                    <w:spacing w:after="40"/>
                    <w:rPr>
                      <w:color w:val="262626" w:themeColor="text1" w:themeTint="D9"/>
                    </w:rPr>
                  </w:pPr>
                  <w:r w:rsidRPr="009B64E5">
                    <w:rPr>
                      <w:color w:val="262626" w:themeColor="text1" w:themeTint="D9"/>
                      <w:sz w:val="13"/>
                      <w:szCs w:val="13"/>
                    </w:rPr>
                    <w:t>Written procedures for reviewing academic delivery and improving research outputs in place and used; includes AI-related curriculum improvements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3AB100A4" w14:textId="77777777" w:rsidR="00490E8E" w:rsidRPr="009B64E5" w:rsidRDefault="00000000">
                  <w:pPr>
                    <w:spacing w:after="40"/>
                    <w:rPr>
                      <w:color w:val="262626" w:themeColor="text1" w:themeTint="D9"/>
                    </w:rPr>
                  </w:pPr>
                  <w:r w:rsidRPr="009B64E5">
                    <w:rPr>
                      <w:color w:val="262626" w:themeColor="text1" w:themeTint="D9"/>
                      <w:sz w:val="13"/>
                      <w:szCs w:val="13"/>
                    </w:rPr>
                    <w:t>Teaching/curriculum review records; written improvement procedures with evidence of use; curriculum development logs noting AI decisions</w:t>
                  </w:r>
                </w:p>
              </w:tc>
            </w:tr>
            <w:tr w:rsidR="00490E8E" w14:paraId="5AB1FD67"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498020A9" w14:textId="5AE373FC" w:rsidR="00490E8E" w:rsidRDefault="00FB22CC" w:rsidP="00FB22CC">
                  <w:pPr>
                    <w:jc w:val="center"/>
                  </w:pPr>
                  <w:r>
                    <w:rPr>
                      <w:b/>
                      <w:bCs/>
                      <w:color w:val="FFFFFF"/>
                      <w:sz w:val="13"/>
                      <w:szCs w:val="13"/>
                    </w:rPr>
                    <w:t xml:space="preserve">⬤ </w:t>
                  </w:r>
                  <w:r>
                    <w:rPr>
                      <w:b/>
                      <w:bCs/>
                      <w:color w:val="FFFFFF"/>
                      <w:sz w:val="14"/>
                      <w:szCs w:val="14"/>
                    </w:rPr>
                    <w:t>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5371D8EC" w14:textId="71DA6615" w:rsidR="00490E8E" w:rsidRPr="009B64E5" w:rsidRDefault="00000000">
                  <w:pPr>
                    <w:spacing w:after="40"/>
                    <w:rPr>
                      <w:color w:val="001C34"/>
                    </w:rPr>
                  </w:pPr>
                  <w:r w:rsidRPr="009B64E5">
                    <w:rPr>
                      <w:b/>
                      <w:bCs/>
                      <w:color w:val="001C34"/>
                      <w:sz w:val="14"/>
                      <w:szCs w:val="14"/>
                    </w:rPr>
                    <w:t>B.1 / B.3</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519BB44B" w14:textId="77777777" w:rsidR="00490E8E" w:rsidRPr="009B64E5" w:rsidRDefault="00000000">
                  <w:pPr>
                    <w:spacing w:after="40"/>
                    <w:rPr>
                      <w:color w:val="262626" w:themeColor="text1" w:themeTint="D9"/>
                    </w:rPr>
                  </w:pPr>
                  <w:r w:rsidRPr="009B64E5">
                    <w:rPr>
                      <w:color w:val="262626" w:themeColor="text1" w:themeTint="D9"/>
                      <w:sz w:val="13"/>
                      <w:szCs w:val="13"/>
                    </w:rPr>
                    <w:t>Academic review minutes show effective action on AI findings; documented action on student feedback including AI-related issues; statistical analysis of results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5D6083ED" w14:textId="77777777" w:rsidR="00490E8E" w:rsidRPr="009B64E5" w:rsidRDefault="00000000">
                  <w:pPr>
                    <w:spacing w:after="40"/>
                    <w:rPr>
                      <w:color w:val="262626" w:themeColor="text1" w:themeTint="D9"/>
                    </w:rPr>
                  </w:pPr>
                  <w:r w:rsidRPr="009B64E5">
                    <w:rPr>
                      <w:color w:val="262626" w:themeColor="text1" w:themeTint="D9"/>
                      <w:sz w:val="13"/>
                      <w:szCs w:val="13"/>
                    </w:rPr>
                    <w:t>Review minutes with AI item and closed actions; feedback analysis showing AI responses actioned; examination result statistical analysis</w:t>
                  </w:r>
                </w:p>
              </w:tc>
            </w:tr>
            <w:tr w:rsidR="00490E8E" w14:paraId="40CC5367"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79533E3E" w14:textId="15CBAB9A" w:rsidR="00490E8E" w:rsidRDefault="00FB22CC" w:rsidP="00FB22CC">
                  <w:pPr>
                    <w:jc w:val="center"/>
                  </w:pPr>
                  <w:r>
                    <w:rPr>
                      <w:b/>
                      <w:bCs/>
                      <w:color w:val="FFFFFF"/>
                      <w:sz w:val="13"/>
                      <w:szCs w:val="13"/>
                    </w:rPr>
                    <w:t>⬤</w:t>
                  </w:r>
                  <w:r>
                    <w:rPr>
                      <w:b/>
                      <w:bCs/>
                      <w:color w:val="FFFFFF"/>
                      <w:sz w:val="14"/>
                      <w:szCs w:val="14"/>
                    </w:rPr>
                    <w:t xml:space="preserve"> 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0987CAF6" w14:textId="3E5EA161" w:rsidR="00490E8E" w:rsidRPr="009B64E5" w:rsidRDefault="00000000">
                  <w:pPr>
                    <w:spacing w:after="40"/>
                    <w:rPr>
                      <w:color w:val="001C34"/>
                    </w:rPr>
                  </w:pPr>
                  <w:r w:rsidRPr="009B64E5">
                    <w:rPr>
                      <w:b/>
                      <w:bCs/>
                      <w:color w:val="001C34"/>
                      <w:sz w:val="14"/>
                      <w:szCs w:val="14"/>
                    </w:rPr>
                    <w:t>D.4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3981EB5A" w14:textId="77777777" w:rsidR="00490E8E" w:rsidRPr="009B64E5" w:rsidRDefault="00000000">
                  <w:pPr>
                    <w:spacing w:after="40"/>
                    <w:rPr>
                      <w:color w:val="262626" w:themeColor="text1" w:themeTint="D9"/>
                    </w:rPr>
                  </w:pPr>
                  <w:r w:rsidRPr="009B64E5">
                    <w:rPr>
                      <w:color w:val="262626" w:themeColor="text1" w:themeTint="D9"/>
                      <w:sz w:val="13"/>
                      <w:szCs w:val="13"/>
                    </w:rPr>
                    <w:t>Commendable distance delivery: innovative distance education methodology; AI tools integrated effectively in learning platform; very positive student feedback on distance delivery</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482EA713" w14:textId="77777777" w:rsidR="00490E8E" w:rsidRPr="009B64E5" w:rsidRDefault="00000000">
                  <w:pPr>
                    <w:spacing w:after="40"/>
                    <w:rPr>
                      <w:color w:val="262626" w:themeColor="text1" w:themeTint="D9"/>
                    </w:rPr>
                  </w:pPr>
                  <w:r w:rsidRPr="009B64E5">
                    <w:rPr>
                      <w:color w:val="262626" w:themeColor="text1" w:themeTint="D9"/>
                      <w:sz w:val="13"/>
                      <w:szCs w:val="13"/>
                    </w:rPr>
                    <w:t>Learning platform access logs/review records; student satisfaction scores; evidence of AI-enhanced online learning materials</w:t>
                  </w:r>
                </w:p>
              </w:tc>
            </w:tr>
            <w:tr w:rsidR="00490E8E" w14:paraId="4BB09EB4"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79A8658A" w14:textId="7587200E" w:rsidR="00490E8E" w:rsidRDefault="00FB22CC" w:rsidP="00FB22CC">
                  <w:pPr>
                    <w:jc w:val="center"/>
                  </w:pPr>
                  <w:r>
                    <w:rPr>
                      <w:b/>
                      <w:bCs/>
                      <w:color w:val="FFFFFF"/>
                      <w:sz w:val="13"/>
                      <w:szCs w:val="13"/>
                    </w:rPr>
                    <w:t xml:space="preserve">⬤ </w:t>
                  </w:r>
                  <w:r>
                    <w:rPr>
                      <w:b/>
                      <w:bCs/>
                      <w:color w:val="FFFFFF"/>
                      <w:sz w:val="14"/>
                      <w:szCs w:val="14"/>
                    </w:rPr>
                    <w:t>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4C4C5824" w14:textId="4B066F8A" w:rsidR="00490E8E" w:rsidRPr="009B64E5" w:rsidRDefault="00000000">
                  <w:pPr>
                    <w:spacing w:after="40"/>
                    <w:rPr>
                      <w:color w:val="001C34"/>
                    </w:rPr>
                  </w:pPr>
                  <w:r w:rsidRPr="009B64E5">
                    <w:rPr>
                      <w:b/>
                      <w:bCs/>
                      <w:color w:val="001C34"/>
                      <w:sz w:val="14"/>
                      <w:szCs w:val="14"/>
                    </w:rPr>
                    <w:t>D.5</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27DE4468" w14:textId="77777777" w:rsidR="00490E8E" w:rsidRPr="009B64E5" w:rsidRDefault="00000000">
                  <w:pPr>
                    <w:spacing w:after="40"/>
                    <w:rPr>
                      <w:color w:val="262626" w:themeColor="text1" w:themeTint="D9"/>
                    </w:rPr>
                  </w:pPr>
                  <w:r w:rsidRPr="009B64E5">
                    <w:rPr>
                      <w:color w:val="262626" w:themeColor="text1" w:themeTint="D9"/>
                      <w:sz w:val="13"/>
                      <w:szCs w:val="13"/>
                    </w:rPr>
                    <w:t>Carefully structured research supervision with regular documented remote contacts; active engagement with commercial sector on AI in research outcomes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14F30FC4" w14:textId="77777777" w:rsidR="00490E8E" w:rsidRPr="009B64E5" w:rsidRDefault="00000000">
                  <w:pPr>
                    <w:spacing w:after="40"/>
                    <w:rPr>
                      <w:color w:val="262626" w:themeColor="text1" w:themeTint="D9"/>
                    </w:rPr>
                  </w:pPr>
                  <w:r w:rsidRPr="009B64E5">
                    <w:rPr>
                      <w:color w:val="262626" w:themeColor="text1" w:themeTint="D9"/>
                      <w:sz w:val="13"/>
                      <w:szCs w:val="13"/>
                    </w:rPr>
                    <w:t>Supervision meeting logs (remote); research strategy noting AI; commercial sector engagement records; published outputs referencing AI</w:t>
                  </w:r>
                </w:p>
              </w:tc>
            </w:tr>
            <w:tr w:rsidR="00490E8E" w14:paraId="11A2C9D8"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51C54AB0" w14:textId="55B32E51" w:rsidR="00490E8E" w:rsidRDefault="00FB22CC" w:rsidP="00FB22CC">
                  <w:pPr>
                    <w:jc w:val="center"/>
                  </w:pPr>
                  <w:r>
                    <w:rPr>
                      <w:b/>
                      <w:bCs/>
                      <w:color w:val="FFFFFF"/>
                      <w:sz w:val="13"/>
                      <w:szCs w:val="13"/>
                    </w:rPr>
                    <w:t>⬤</w:t>
                  </w:r>
                  <w:r>
                    <w:rPr>
                      <w:b/>
                      <w:bCs/>
                      <w:color w:val="FFFFFF"/>
                      <w:sz w:val="14"/>
                      <w:szCs w:val="14"/>
                    </w:rPr>
                    <w:t xml:space="preserve"> DistEd</w:t>
                  </w:r>
                </w:p>
              </w:tc>
              <w:tc>
                <w:tcPr>
                  <w:tcW w:w="1500" w:type="dxa"/>
                  <w:tcBorders>
                    <w:top w:val="single" w:sz="4" w:space="0" w:color="2A4D6B"/>
                    <w:left w:val="single" w:sz="4" w:space="0" w:color="2A4D6B"/>
                    <w:bottom w:val="single" w:sz="4" w:space="0" w:color="2A4D6B"/>
                    <w:right w:val="single" w:sz="4" w:space="0" w:color="2A4D6B"/>
                  </w:tcBorders>
                  <w:shd w:val="clear" w:color="auto" w:fill="FFFFFF" w:themeFill="background1"/>
                  <w:tcMar>
                    <w:top w:w="60" w:type="dxa"/>
                    <w:left w:w="110" w:type="dxa"/>
                    <w:bottom w:w="60" w:type="dxa"/>
                    <w:right w:w="110" w:type="dxa"/>
                  </w:tcMar>
                </w:tcPr>
                <w:p w14:paraId="18CF1FFA" w14:textId="484AA9BC" w:rsidR="00490E8E" w:rsidRPr="009B64E5" w:rsidRDefault="00000000">
                  <w:pPr>
                    <w:spacing w:after="40"/>
                    <w:rPr>
                      <w:color w:val="001C34"/>
                    </w:rPr>
                  </w:pPr>
                  <w:r w:rsidRPr="009B64E5">
                    <w:rPr>
                      <w:b/>
                      <w:bCs/>
                      <w:color w:val="001C34"/>
                      <w:sz w:val="14"/>
                      <w:szCs w:val="14"/>
                    </w:rPr>
                    <w:t>E.4</w:t>
                  </w:r>
                </w:p>
              </w:tc>
              <w:tc>
                <w:tcPr>
                  <w:tcW w:w="6173" w:type="dxa"/>
                  <w:tcBorders>
                    <w:top w:val="single" w:sz="4" w:space="0" w:color="2A4D6B"/>
                    <w:left w:val="single" w:sz="4" w:space="0" w:color="2A4D6B"/>
                    <w:bottom w:val="single" w:sz="4" w:space="0" w:color="2A4D6B"/>
                    <w:right w:val="single" w:sz="4" w:space="0" w:color="2A4D6B"/>
                  </w:tcBorders>
                  <w:shd w:val="clear" w:color="auto" w:fill="E6ECFE"/>
                  <w:tcMar>
                    <w:top w:w="60" w:type="dxa"/>
                    <w:left w:w="110" w:type="dxa"/>
                    <w:bottom w:w="60" w:type="dxa"/>
                    <w:right w:w="110" w:type="dxa"/>
                  </w:tcMar>
                </w:tcPr>
                <w:p w14:paraId="5D0A6BB9" w14:textId="77777777" w:rsidR="00490E8E" w:rsidRPr="009B64E5" w:rsidRDefault="00000000">
                  <w:pPr>
                    <w:spacing w:after="40"/>
                    <w:rPr>
                      <w:color w:val="262626" w:themeColor="text1" w:themeTint="D9"/>
                    </w:rPr>
                  </w:pPr>
                  <w:r w:rsidRPr="009B64E5">
                    <w:rPr>
                      <w:color w:val="262626" w:themeColor="text1" w:themeTint="D9"/>
                      <w:sz w:val="13"/>
                      <w:szCs w:val="13"/>
                    </w:rPr>
                    <w:t>Robust systems to detect AI-ghosting in distance submissions; viva voce process documented for dissertations/research projects; guidance specific to distance learners</w:t>
                  </w:r>
                </w:p>
              </w:tc>
              <w:tc>
                <w:tcPr>
                  <w:tcW w:w="6173" w:type="dxa"/>
                  <w:tcBorders>
                    <w:top w:val="single" w:sz="4" w:space="0" w:color="2A4D6B"/>
                    <w:left w:val="single" w:sz="4" w:space="0" w:color="2A4D6B"/>
                    <w:bottom w:val="single" w:sz="4" w:space="0" w:color="2A4D6B"/>
                    <w:right w:val="single" w:sz="8" w:space="0" w:color="FFFFFF" w:themeColor="background1"/>
                  </w:tcBorders>
                  <w:shd w:val="clear" w:color="auto" w:fill="E6ECFE"/>
                  <w:tcMar>
                    <w:top w:w="60" w:type="dxa"/>
                    <w:left w:w="110" w:type="dxa"/>
                    <w:bottom w:w="60" w:type="dxa"/>
                    <w:right w:w="110" w:type="dxa"/>
                  </w:tcMar>
                </w:tcPr>
                <w:p w14:paraId="73D370FF" w14:textId="77777777" w:rsidR="00490E8E" w:rsidRPr="009B64E5" w:rsidRDefault="00000000">
                  <w:pPr>
                    <w:spacing w:after="40"/>
                    <w:rPr>
                      <w:color w:val="262626" w:themeColor="text1" w:themeTint="D9"/>
                    </w:rPr>
                  </w:pPr>
                  <w:r w:rsidRPr="009B64E5">
                    <w:rPr>
                      <w:color w:val="262626" w:themeColor="text1" w:themeTint="D9"/>
                      <w:sz w:val="13"/>
                      <w:szCs w:val="13"/>
                    </w:rPr>
                    <w:t>Plagiarism/ghosting detection evidence; viva voce procedure; student-facing misconduct guidance tailored to distance learning context</w:t>
                  </w:r>
                </w:p>
              </w:tc>
            </w:tr>
            <w:tr w:rsidR="00490E8E" w14:paraId="5D3C6941" w14:textId="77777777" w:rsidTr="00FB22CC">
              <w:tc>
                <w:tcPr>
                  <w:tcW w:w="900" w:type="dxa"/>
                  <w:tcBorders>
                    <w:top w:val="single" w:sz="8" w:space="0" w:color="FFFFFF" w:themeColor="background1"/>
                    <w:left w:val="single" w:sz="8" w:space="0" w:color="FFFFFF" w:themeColor="background1"/>
                    <w:bottom w:val="single" w:sz="8" w:space="0" w:color="FFFFFF" w:themeColor="background1"/>
                    <w:right w:val="single" w:sz="4" w:space="0" w:color="2A4D6B"/>
                  </w:tcBorders>
                  <w:shd w:val="clear" w:color="auto" w:fill="154B63"/>
                  <w:tcMar>
                    <w:top w:w="60" w:type="dxa"/>
                    <w:left w:w="110" w:type="dxa"/>
                    <w:bottom w:w="60" w:type="dxa"/>
                    <w:right w:w="110" w:type="dxa"/>
                  </w:tcMar>
                  <w:vAlign w:val="center"/>
                </w:tcPr>
                <w:p w14:paraId="2D2629D4" w14:textId="3078CC2F" w:rsidR="00490E8E" w:rsidRDefault="00FB22CC" w:rsidP="00FB22CC">
                  <w:pPr>
                    <w:jc w:val="center"/>
                  </w:pPr>
                  <w:r>
                    <w:rPr>
                      <w:b/>
                      <w:bCs/>
                      <w:color w:val="FFFFFF"/>
                      <w:sz w:val="13"/>
                      <w:szCs w:val="13"/>
                    </w:rPr>
                    <w:t>⬤</w:t>
                  </w:r>
                  <w:r>
                    <w:rPr>
                      <w:b/>
                      <w:bCs/>
                      <w:color w:val="FFFFFF"/>
                      <w:sz w:val="14"/>
                      <w:szCs w:val="14"/>
                    </w:rPr>
                    <w:t xml:space="preserve"> DistEd</w:t>
                  </w:r>
                </w:p>
              </w:tc>
              <w:tc>
                <w:tcPr>
                  <w:tcW w:w="1500" w:type="dxa"/>
                  <w:tcBorders>
                    <w:top w:val="single" w:sz="4" w:space="0" w:color="2A4D6B"/>
                    <w:left w:val="single" w:sz="4" w:space="0" w:color="2A4D6B"/>
                    <w:bottom w:val="single" w:sz="8" w:space="0" w:color="FFFFFF" w:themeColor="background1"/>
                    <w:right w:val="single" w:sz="4" w:space="0" w:color="2A4D6B"/>
                  </w:tcBorders>
                  <w:shd w:val="clear" w:color="auto" w:fill="FFFFFF" w:themeFill="background1"/>
                  <w:tcMar>
                    <w:top w:w="60" w:type="dxa"/>
                    <w:left w:w="110" w:type="dxa"/>
                    <w:bottom w:w="60" w:type="dxa"/>
                    <w:right w:w="110" w:type="dxa"/>
                  </w:tcMar>
                </w:tcPr>
                <w:p w14:paraId="2C1F72FF" w14:textId="2D307245" w:rsidR="00490E8E" w:rsidRPr="009B64E5" w:rsidRDefault="00000000">
                  <w:pPr>
                    <w:spacing w:after="40"/>
                    <w:rPr>
                      <w:color w:val="001C34"/>
                    </w:rPr>
                  </w:pPr>
                  <w:r w:rsidRPr="009B64E5">
                    <w:rPr>
                      <w:b/>
                      <w:bCs/>
                      <w:color w:val="001C34"/>
                      <w:sz w:val="14"/>
                      <w:szCs w:val="14"/>
                    </w:rPr>
                    <w:t>H.1</w:t>
                  </w:r>
                </w:p>
              </w:tc>
              <w:tc>
                <w:tcPr>
                  <w:tcW w:w="6173" w:type="dxa"/>
                  <w:tcBorders>
                    <w:top w:val="single" w:sz="4" w:space="0" w:color="2A4D6B"/>
                    <w:left w:val="single" w:sz="4" w:space="0" w:color="2A4D6B"/>
                    <w:bottom w:val="single" w:sz="8" w:space="0" w:color="FFFFFF" w:themeColor="background1"/>
                    <w:right w:val="single" w:sz="4" w:space="0" w:color="2A4D6B"/>
                  </w:tcBorders>
                  <w:shd w:val="clear" w:color="auto" w:fill="E6ECFE"/>
                  <w:tcMar>
                    <w:top w:w="60" w:type="dxa"/>
                    <w:left w:w="110" w:type="dxa"/>
                    <w:bottom w:w="60" w:type="dxa"/>
                    <w:right w:w="110" w:type="dxa"/>
                  </w:tcMar>
                </w:tcPr>
                <w:p w14:paraId="4D8B7754" w14:textId="77777777" w:rsidR="00490E8E" w:rsidRPr="009B64E5" w:rsidRDefault="00000000">
                  <w:pPr>
                    <w:spacing w:after="40"/>
                    <w:rPr>
                      <w:color w:val="262626" w:themeColor="text1" w:themeTint="D9"/>
                    </w:rPr>
                  </w:pPr>
                  <w:r w:rsidRPr="009B64E5">
                    <w:rPr>
                      <w:color w:val="262626" w:themeColor="text1" w:themeTint="D9"/>
                      <w:sz w:val="13"/>
                      <w:szCs w:val="13"/>
                    </w:rPr>
                    <w:t>Ethics policy implementation monitored at senior level; includes AI in online marketing; staff and agents briefed on AI claims and distance qualification recognition caveats</w:t>
                  </w:r>
                </w:p>
              </w:tc>
              <w:tc>
                <w:tcPr>
                  <w:tcW w:w="6173" w:type="dxa"/>
                  <w:tcBorders>
                    <w:top w:val="single" w:sz="4" w:space="0" w:color="2A4D6B"/>
                    <w:left w:val="single" w:sz="4" w:space="0" w:color="2A4D6B"/>
                    <w:bottom w:val="single" w:sz="8" w:space="0" w:color="FFFFFF" w:themeColor="background1"/>
                    <w:right w:val="single" w:sz="8" w:space="0" w:color="FFFFFF" w:themeColor="background1"/>
                  </w:tcBorders>
                  <w:shd w:val="clear" w:color="auto" w:fill="E6ECFE"/>
                  <w:tcMar>
                    <w:top w:w="60" w:type="dxa"/>
                    <w:left w:w="110" w:type="dxa"/>
                    <w:bottom w:w="60" w:type="dxa"/>
                    <w:right w:w="110" w:type="dxa"/>
                  </w:tcMar>
                </w:tcPr>
                <w:p w14:paraId="7A6DB16C" w14:textId="77777777" w:rsidR="00490E8E" w:rsidRPr="009B64E5" w:rsidRDefault="00000000">
                  <w:pPr>
                    <w:spacing w:after="40"/>
                    <w:rPr>
                      <w:color w:val="262626" w:themeColor="text1" w:themeTint="D9"/>
                    </w:rPr>
                  </w:pPr>
                  <w:r w:rsidRPr="009B64E5">
                    <w:rPr>
                      <w:color w:val="262626" w:themeColor="text1" w:themeTint="D9"/>
                      <w:sz w:val="13"/>
                      <w:szCs w:val="13"/>
                    </w:rPr>
                    <w:t>Ethics policy monitoring records; AI marketing sign-off records; agent briefings including AI capability claims and qualification recognition guidance</w:t>
                  </w:r>
                </w:p>
              </w:tc>
            </w:tr>
          </w:tbl>
          <w:p w14:paraId="719EC78A" w14:textId="77777777" w:rsidR="00490E8E" w:rsidRDefault="00490E8E"/>
        </w:tc>
      </w:tr>
    </w:tbl>
    <w:p w14:paraId="5BD95FEB" w14:textId="77777777" w:rsidR="00490E8E" w:rsidRDefault="00490E8E">
      <w:pPr>
        <w:spacing w:before="12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490E8E" w14:paraId="729AC4B8" w14:textId="77777777">
        <w:tc>
          <w:tcPr>
            <w:tcW w:w="15398" w:type="dxa"/>
            <w:tcBorders>
              <w:top w:val="none" w:sz="0" w:space="0" w:color="FFFFFF"/>
              <w:left w:val="none" w:sz="0" w:space="0" w:color="FFFFFF"/>
              <w:bottom w:val="none" w:sz="0" w:space="0" w:color="FFFFFF"/>
              <w:right w:val="none" w:sz="0" w:space="0" w:color="FFFFFF"/>
            </w:tcBorders>
            <w:shd w:val="clear" w:color="auto" w:fill="001C34"/>
            <w:tcMar>
              <w:top w:w="220" w:type="dxa"/>
              <w:left w:w="340" w:type="dxa"/>
              <w:bottom w:w="220" w:type="dxa"/>
              <w:right w:w="340" w:type="dxa"/>
            </w:tcMar>
          </w:tcPr>
          <w:p w14:paraId="51DCE735" w14:textId="1A983DAF" w:rsidR="009B64E5" w:rsidRPr="00803D17" w:rsidRDefault="00803D17" w:rsidP="00803D17">
            <w:pPr>
              <w:spacing w:after="80"/>
              <w:rPr>
                <w:b/>
                <w:bCs/>
                <w:color w:val="FFFFFF"/>
              </w:rPr>
            </w:pPr>
            <w:r>
              <w:rPr>
                <w:b/>
                <w:bCs/>
                <w:color w:val="FFFFFF"/>
              </w:rPr>
              <w:t xml:space="preserve">This document </w:t>
            </w:r>
            <w:r w:rsidR="009B64E5">
              <w:rPr>
                <w:b/>
                <w:bCs/>
                <w:color w:val="FFFFFF"/>
              </w:rPr>
              <w:t>is part of the AI-QA Leadership in Education series</w:t>
            </w:r>
          </w:p>
          <w:p w14:paraId="229ECF1F" w14:textId="77777777" w:rsidR="009B64E5" w:rsidRDefault="009B64E5" w:rsidP="009B64E5">
            <w:pPr>
              <w:spacing w:after="60"/>
            </w:pPr>
            <w:r>
              <w:rPr>
                <w:color w:val="CCDDEE"/>
                <w:sz w:val="17"/>
                <w:szCs w:val="17"/>
              </w:rPr>
              <w:t>This document forms part of the ASIC Standards for Growth Series Resources produced by ASIC.</w:t>
            </w:r>
          </w:p>
          <w:p w14:paraId="709324E0" w14:textId="696C7C88" w:rsidR="009B64E5" w:rsidRDefault="009B64E5" w:rsidP="00803D17">
            <w:pPr>
              <w:spacing w:after="55"/>
              <w:rPr>
                <w:color w:val="CCDDEE"/>
                <w:sz w:val="16"/>
                <w:szCs w:val="16"/>
              </w:rPr>
            </w:pPr>
            <w:r>
              <w:rPr>
                <w:color w:val="CCDDEE"/>
                <w:sz w:val="16"/>
                <w:szCs w:val="16"/>
              </w:rPr>
              <w:t>Other documents in the series include: Strategic Leadership Briefing  |  Operational QA Handbook  |  Practitioner Guide   |  Internal AI QA Mapping Template</w:t>
            </w:r>
            <w:r w:rsidR="00803D17">
              <w:rPr>
                <w:color w:val="CCDDEE"/>
                <w:sz w:val="16"/>
                <w:szCs w:val="16"/>
              </w:rPr>
              <w:t xml:space="preserve">  </w:t>
            </w:r>
            <w:r>
              <w:rPr>
                <w:color w:val="CCDDEE"/>
                <w:sz w:val="16"/>
                <w:szCs w:val="16"/>
              </w:rPr>
              <w:t xml:space="preserve"> </w:t>
            </w:r>
            <w:r w:rsidR="00803D17">
              <w:rPr>
                <w:color w:val="CCDDEE"/>
                <w:sz w:val="16"/>
                <w:szCs w:val="16"/>
              </w:rPr>
              <w:t>|   ASIC UK Standards Alignment Mapping</w:t>
            </w:r>
          </w:p>
          <w:p w14:paraId="417C9D32" w14:textId="57FA928B" w:rsidR="009B64E5" w:rsidRDefault="009B64E5" w:rsidP="009B64E5">
            <w:pPr>
              <w:spacing w:after="55"/>
            </w:pPr>
            <w:r>
              <w:rPr>
                <w:color w:val="CCDDEE"/>
                <w:sz w:val="16"/>
                <w:szCs w:val="16"/>
              </w:rPr>
              <w:t>|  This document: ASIC International Standards Alignment Mapping</w:t>
            </w:r>
          </w:p>
          <w:p w14:paraId="4E42C560" w14:textId="64A76532" w:rsidR="00490E8E" w:rsidRDefault="009B64E5" w:rsidP="009B64E5">
            <w:r>
              <w:rPr>
                <w:i/>
                <w:iCs/>
                <w:color w:val="8899AA"/>
                <w:sz w:val="14"/>
                <w:szCs w:val="14"/>
              </w:rPr>
              <w:t>This document does not form part of the official ASIC Standards for Accreditation. It is an independent guidance tool for institutions preparing for inspection.</w:t>
            </w:r>
          </w:p>
        </w:tc>
      </w:tr>
    </w:tbl>
    <w:p w14:paraId="3679C6AC" w14:textId="77777777" w:rsidR="00810CCD" w:rsidRDefault="00810CCD"/>
    <w:sectPr w:rsidR="00810CCD" w:rsidSect="00197599">
      <w:headerReference w:type="default" r:id="rId7"/>
      <w:footerReference w:type="default" r:id="rId8"/>
      <w:pgSz w:w="16838" w:h="11906" w:orient="landscape"/>
      <w:pgMar w:top="697" w:right="720" w:bottom="697"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2FE3" w14:textId="77777777" w:rsidR="004861F2" w:rsidRDefault="004861F2" w:rsidP="00197599">
      <w:r>
        <w:separator/>
      </w:r>
    </w:p>
  </w:endnote>
  <w:endnote w:type="continuationSeparator" w:id="0">
    <w:p w14:paraId="11BC95EC" w14:textId="77777777" w:rsidR="004861F2" w:rsidRDefault="004861F2" w:rsidP="0019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55B1" w14:textId="02EFBFF9" w:rsidR="00197599" w:rsidRDefault="00197599" w:rsidP="00197599">
    <w:pPr>
      <w:pBdr>
        <w:top w:val="single" w:sz="4" w:space="4" w:color="D0D5DD"/>
      </w:pBdr>
      <w:spacing w:before="80"/>
    </w:pPr>
    <w:r w:rsidRPr="003133C3">
      <w:rPr>
        <w:color w:val="001C34"/>
        <w:sz w:val="16"/>
        <w:szCs w:val="16"/>
      </w:rPr>
      <w:t xml:space="preserve">© ASIC </w:t>
    </w:r>
    <w:r>
      <w:rPr>
        <w:color w:val="001C34"/>
        <w:sz w:val="16"/>
        <w:szCs w:val="16"/>
      </w:rPr>
      <w:t>SoAMT-Intl</w:t>
    </w:r>
    <w:r w:rsidRPr="003133C3">
      <w:rPr>
        <w:color w:val="001C34"/>
        <w:sz w:val="16"/>
        <w:szCs w:val="16"/>
      </w:rPr>
      <w:t>-Ve</w:t>
    </w:r>
    <w:r>
      <w:rPr>
        <w:color w:val="001C34"/>
        <w:sz w:val="16"/>
        <w:szCs w:val="16"/>
      </w:rPr>
      <w:t>r1</w:t>
    </w:r>
    <w:r w:rsidRPr="003133C3">
      <w:rPr>
        <w:color w:val="001C34"/>
        <w:sz w:val="16"/>
        <w:szCs w:val="16"/>
      </w:rPr>
      <w:t>.0-0</w:t>
    </w:r>
    <w:r>
      <w:rPr>
        <w:color w:val="001C34"/>
        <w:sz w:val="16"/>
        <w:szCs w:val="16"/>
      </w:rPr>
      <w:t>3</w:t>
    </w:r>
    <w:r w:rsidRPr="003133C3">
      <w:rPr>
        <w:color w:val="001C34"/>
        <w:sz w:val="16"/>
        <w:szCs w:val="16"/>
      </w:rPr>
      <w:t>2</w:t>
    </w:r>
    <w:r>
      <w:rPr>
        <w:color w:val="001C34"/>
        <w:sz w:val="16"/>
        <w:szCs w:val="16"/>
      </w:rPr>
      <w:t>6</w:t>
    </w:r>
    <w:r w:rsidRPr="003133C3">
      <w:rPr>
        <w:color w:val="001C34"/>
        <w:sz w:val="16"/>
        <w:szCs w:val="16"/>
      </w:rPr>
      <w:t xml:space="preserve"> | ASIC is the trading name for ASIC UK Ltd. (Reg No 6040297) and ASIC Global Ltd. (Reg No 07882636)</w:t>
    </w:r>
    <w:r>
      <w:rPr>
        <w:color w:val="001C34"/>
        <w:sz w:val="16"/>
        <w:szCs w:val="16"/>
      </w:rPr>
      <w:t xml:space="preserve">. </w:t>
    </w:r>
    <w:r w:rsidRPr="006A5ED4">
      <w:rPr>
        <w:color w:val="001C34"/>
        <w:sz w:val="16"/>
        <w:szCs w:val="16"/>
      </w:rPr>
      <w:t>This resource is provided</w:t>
    </w:r>
    <w:r>
      <w:rPr>
        <w:color w:val="001C34"/>
        <w:sz w:val="16"/>
        <w:szCs w:val="16"/>
      </w:rPr>
      <w:t xml:space="preserve"> by ASIC</w:t>
    </w:r>
    <w:r w:rsidRPr="006A5ED4">
      <w:rPr>
        <w:color w:val="001C34"/>
        <w:sz w:val="16"/>
        <w:szCs w:val="16"/>
      </w:rPr>
      <w:t xml:space="preserve"> for guidance and professional development. It is not a</w:t>
    </w:r>
    <w:r>
      <w:rPr>
        <w:color w:val="001C34"/>
        <w:sz w:val="16"/>
        <w:szCs w:val="16"/>
      </w:rPr>
      <w:t>n inspection</w:t>
    </w:r>
    <w:r w:rsidRPr="006A5ED4">
      <w:rPr>
        <w:color w:val="001C34"/>
        <w:sz w:val="16"/>
        <w:szCs w:val="16"/>
      </w:rPr>
      <w:t xml:space="preserve"> requirement.</w:t>
    </w:r>
    <w:r>
      <w:rPr>
        <w:color w:val="001C34"/>
        <w:sz w:val="16"/>
        <w:szCs w:val="16"/>
      </w:rPr>
      <w:t xml:space="preserve"> |</w:t>
    </w:r>
    <w:r w:rsidRPr="006A5ED4">
      <w:rPr>
        <w:color w:val="001C34"/>
        <w:sz w:val="16"/>
        <w:szCs w:val="16"/>
      </w:rPr>
      <w:t xml:space="preserve"> Page </w:t>
    </w:r>
    <w:r w:rsidRPr="006A5ED4">
      <w:rPr>
        <w:color w:val="001C34"/>
        <w:sz w:val="16"/>
        <w:szCs w:val="16"/>
      </w:rPr>
      <w:fldChar w:fldCharType="begin"/>
    </w:r>
    <w:r w:rsidRPr="006A5ED4">
      <w:rPr>
        <w:color w:val="001C34"/>
        <w:sz w:val="16"/>
        <w:szCs w:val="16"/>
      </w:rPr>
      <w:instrText>PAGE</w:instrText>
    </w:r>
    <w:r w:rsidRPr="006A5ED4">
      <w:rPr>
        <w:color w:val="001C34"/>
        <w:sz w:val="16"/>
        <w:szCs w:val="16"/>
      </w:rPr>
      <w:fldChar w:fldCharType="separate"/>
    </w:r>
    <w:r>
      <w:rPr>
        <w:color w:val="001C34"/>
        <w:sz w:val="16"/>
        <w:szCs w:val="16"/>
      </w:rPr>
      <w:t>1</w:t>
    </w:r>
    <w:r w:rsidRPr="006A5ED4">
      <w:rPr>
        <w:color w:val="001C3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DA1D" w14:textId="77777777" w:rsidR="004861F2" w:rsidRDefault="004861F2" w:rsidP="00197599">
      <w:r>
        <w:separator/>
      </w:r>
    </w:p>
  </w:footnote>
  <w:footnote w:type="continuationSeparator" w:id="0">
    <w:p w14:paraId="4948B526" w14:textId="77777777" w:rsidR="004861F2" w:rsidRDefault="004861F2" w:rsidP="0019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1993" w14:textId="7166C9F3" w:rsidR="00197599" w:rsidRPr="00197599" w:rsidRDefault="00197599" w:rsidP="00197599">
    <w:pPr>
      <w:pBdr>
        <w:bottom w:val="single" w:sz="6" w:space="6" w:color="1A7A6E"/>
      </w:pBdr>
      <w:tabs>
        <w:tab w:val="right" w:pos="9360"/>
      </w:tabs>
      <w:spacing w:after="100"/>
      <w:rPr>
        <w:color w:val="001C34"/>
      </w:rPr>
    </w:pPr>
    <w:r>
      <w:rPr>
        <w:color w:val="001C34"/>
        <w:sz w:val="18"/>
        <w:szCs w:val="18"/>
      </w:rPr>
      <w:t xml:space="preserve">ASIC </w:t>
    </w:r>
    <w:r w:rsidRPr="00DA52B9">
      <w:rPr>
        <w:color w:val="001C34"/>
        <w:sz w:val="18"/>
        <w:szCs w:val="18"/>
      </w:rPr>
      <w:t>AI-QA Leadership in Education</w:t>
    </w:r>
    <w:r>
      <w:rPr>
        <w:color w:val="001C34"/>
        <w:sz w:val="18"/>
        <w:szCs w:val="18"/>
      </w:rPr>
      <w:t xml:space="preserve">   </w:t>
    </w:r>
    <w:r w:rsidRPr="006222DA">
      <w:rPr>
        <w:color w:val="001C34"/>
        <w:sz w:val="18"/>
        <w:szCs w:val="18"/>
      </w:rPr>
      <w:t xml:space="preserve">|  </w:t>
    </w:r>
    <w:r>
      <w:rPr>
        <w:color w:val="001C34"/>
        <w:sz w:val="18"/>
        <w:szCs w:val="18"/>
      </w:rPr>
      <w:t>International AI-QA Review &amp; Mapping Template</w:t>
    </w:r>
    <w:r>
      <w:rPr>
        <w:color w:val="001C34"/>
        <w:sz w:val="18"/>
        <w:szCs w:val="18"/>
      </w:rPr>
      <w:tab/>
    </w:r>
    <w:r>
      <w:rPr>
        <w:color w:val="001C34"/>
        <w:sz w:val="18"/>
        <w:szCs w:val="18"/>
      </w:rPr>
      <w:tab/>
    </w:r>
    <w:r>
      <w:rPr>
        <w:color w:val="001C34"/>
        <w:sz w:val="18"/>
        <w:szCs w:val="18"/>
      </w:rPr>
      <w:tab/>
    </w:r>
    <w:r>
      <w:rPr>
        <w:color w:val="001C34"/>
        <w:sz w:val="18"/>
        <w:szCs w:val="18"/>
      </w:rPr>
      <w:tab/>
    </w:r>
    <w:r w:rsidRPr="006222DA">
      <w:rPr>
        <w:color w:val="001C34"/>
        <w:sz w:val="18"/>
        <w:szCs w:val="18"/>
      </w:rPr>
      <w:tab/>
      <w:t>ASIC Standards for Growth -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9E6"/>
    <w:multiLevelType w:val="hybridMultilevel"/>
    <w:tmpl w:val="34A6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F7882"/>
    <w:multiLevelType w:val="hybridMultilevel"/>
    <w:tmpl w:val="EECA3CB2"/>
    <w:lvl w:ilvl="0" w:tplc="611AB262">
      <w:start w:val="1"/>
      <w:numFmt w:val="bullet"/>
      <w:lvlText w:val="•"/>
      <w:lvlJc w:val="left"/>
      <w:pPr>
        <w:ind w:left="660" w:hanging="220"/>
      </w:p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BE24982"/>
    <w:multiLevelType w:val="hybridMultilevel"/>
    <w:tmpl w:val="9BD0FA20"/>
    <w:lvl w:ilvl="0" w:tplc="611AB262">
      <w:start w:val="1"/>
      <w:numFmt w:val="bullet"/>
      <w:lvlText w:val="•"/>
      <w:lvlJc w:val="left"/>
      <w:pPr>
        <w:ind w:left="440" w:hanging="220"/>
      </w:pPr>
    </w:lvl>
    <w:lvl w:ilvl="1" w:tplc="E4E01FF0">
      <w:numFmt w:val="decimal"/>
      <w:lvlText w:val=""/>
      <w:lvlJc w:val="left"/>
    </w:lvl>
    <w:lvl w:ilvl="2" w:tplc="A6883D24">
      <w:numFmt w:val="decimal"/>
      <w:lvlText w:val=""/>
      <w:lvlJc w:val="left"/>
    </w:lvl>
    <w:lvl w:ilvl="3" w:tplc="EED4D3FE">
      <w:numFmt w:val="decimal"/>
      <w:lvlText w:val=""/>
      <w:lvlJc w:val="left"/>
    </w:lvl>
    <w:lvl w:ilvl="4" w:tplc="5B16D03C">
      <w:numFmt w:val="decimal"/>
      <w:lvlText w:val=""/>
      <w:lvlJc w:val="left"/>
    </w:lvl>
    <w:lvl w:ilvl="5" w:tplc="13B2128A">
      <w:numFmt w:val="decimal"/>
      <w:lvlText w:val=""/>
      <w:lvlJc w:val="left"/>
    </w:lvl>
    <w:lvl w:ilvl="6" w:tplc="8DA8CCD0">
      <w:numFmt w:val="decimal"/>
      <w:lvlText w:val=""/>
      <w:lvlJc w:val="left"/>
    </w:lvl>
    <w:lvl w:ilvl="7" w:tplc="CF545D82">
      <w:numFmt w:val="decimal"/>
      <w:lvlText w:val=""/>
      <w:lvlJc w:val="left"/>
    </w:lvl>
    <w:lvl w:ilvl="8" w:tplc="C108C9F2">
      <w:numFmt w:val="decimal"/>
      <w:lvlText w:val=""/>
      <w:lvlJc w:val="left"/>
    </w:lvl>
  </w:abstractNum>
  <w:abstractNum w:abstractNumId="3" w15:restartNumberingAfterBreak="0">
    <w:nsid w:val="459A75D3"/>
    <w:multiLevelType w:val="hybridMultilevel"/>
    <w:tmpl w:val="D850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61FA0"/>
    <w:multiLevelType w:val="hybridMultilevel"/>
    <w:tmpl w:val="07E07F74"/>
    <w:lvl w:ilvl="0" w:tplc="08090001">
      <w:start w:val="1"/>
      <w:numFmt w:val="bullet"/>
      <w:lvlText w:val=""/>
      <w:lvlJc w:val="left"/>
      <w:pPr>
        <w:ind w:left="660" w:hanging="22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5" w15:restartNumberingAfterBreak="0">
    <w:nsid w:val="6DD96AC0"/>
    <w:multiLevelType w:val="hybridMultilevel"/>
    <w:tmpl w:val="47EE0B58"/>
    <w:lvl w:ilvl="0" w:tplc="08090001">
      <w:start w:val="1"/>
      <w:numFmt w:val="bullet"/>
      <w:lvlText w:val=""/>
      <w:lvlJc w:val="left"/>
      <w:pPr>
        <w:ind w:left="440" w:hanging="22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8675994"/>
    <w:multiLevelType w:val="hybridMultilevel"/>
    <w:tmpl w:val="97FE5694"/>
    <w:lvl w:ilvl="0" w:tplc="D78465FC">
      <w:start w:val="1"/>
      <w:numFmt w:val="bullet"/>
      <w:lvlText w:val="●"/>
      <w:lvlJc w:val="left"/>
      <w:pPr>
        <w:ind w:left="720" w:hanging="360"/>
      </w:pPr>
    </w:lvl>
    <w:lvl w:ilvl="1" w:tplc="086C9A3C">
      <w:start w:val="1"/>
      <w:numFmt w:val="bullet"/>
      <w:lvlText w:val="○"/>
      <w:lvlJc w:val="left"/>
      <w:pPr>
        <w:ind w:left="1440" w:hanging="360"/>
      </w:pPr>
    </w:lvl>
    <w:lvl w:ilvl="2" w:tplc="86A6F1A0">
      <w:start w:val="1"/>
      <w:numFmt w:val="bullet"/>
      <w:lvlText w:val="■"/>
      <w:lvlJc w:val="left"/>
      <w:pPr>
        <w:ind w:left="2160" w:hanging="360"/>
      </w:pPr>
    </w:lvl>
    <w:lvl w:ilvl="3" w:tplc="131EC1F4">
      <w:start w:val="1"/>
      <w:numFmt w:val="bullet"/>
      <w:lvlText w:val="●"/>
      <w:lvlJc w:val="left"/>
      <w:pPr>
        <w:ind w:left="2880" w:hanging="360"/>
      </w:pPr>
    </w:lvl>
    <w:lvl w:ilvl="4" w:tplc="3D40537C">
      <w:start w:val="1"/>
      <w:numFmt w:val="bullet"/>
      <w:lvlText w:val="○"/>
      <w:lvlJc w:val="left"/>
      <w:pPr>
        <w:ind w:left="3600" w:hanging="360"/>
      </w:pPr>
    </w:lvl>
    <w:lvl w:ilvl="5" w:tplc="384C2700">
      <w:start w:val="1"/>
      <w:numFmt w:val="bullet"/>
      <w:lvlText w:val="■"/>
      <w:lvlJc w:val="left"/>
      <w:pPr>
        <w:ind w:left="4320" w:hanging="360"/>
      </w:pPr>
    </w:lvl>
    <w:lvl w:ilvl="6" w:tplc="8D600038">
      <w:start w:val="1"/>
      <w:numFmt w:val="bullet"/>
      <w:lvlText w:val="●"/>
      <w:lvlJc w:val="left"/>
      <w:pPr>
        <w:ind w:left="5040" w:hanging="360"/>
      </w:pPr>
    </w:lvl>
    <w:lvl w:ilvl="7" w:tplc="E5C8D2F6">
      <w:start w:val="1"/>
      <w:numFmt w:val="bullet"/>
      <w:lvlText w:val="●"/>
      <w:lvlJc w:val="left"/>
      <w:pPr>
        <w:ind w:left="5760" w:hanging="360"/>
      </w:pPr>
    </w:lvl>
    <w:lvl w:ilvl="8" w:tplc="DA00F554">
      <w:start w:val="1"/>
      <w:numFmt w:val="bullet"/>
      <w:lvlText w:val="●"/>
      <w:lvlJc w:val="left"/>
      <w:pPr>
        <w:ind w:left="6480" w:hanging="360"/>
      </w:pPr>
    </w:lvl>
  </w:abstractNum>
  <w:num w:numId="1" w16cid:durableId="2002655090">
    <w:abstractNumId w:val="6"/>
    <w:lvlOverride w:ilvl="0">
      <w:startOverride w:val="1"/>
    </w:lvlOverride>
  </w:num>
  <w:num w:numId="2" w16cid:durableId="869269696">
    <w:abstractNumId w:val="2"/>
  </w:num>
  <w:num w:numId="3" w16cid:durableId="174612821">
    <w:abstractNumId w:val="3"/>
  </w:num>
  <w:num w:numId="4" w16cid:durableId="1541939982">
    <w:abstractNumId w:val="0"/>
  </w:num>
  <w:num w:numId="5" w16cid:durableId="368188475">
    <w:abstractNumId w:val="2"/>
  </w:num>
  <w:num w:numId="6" w16cid:durableId="896206691">
    <w:abstractNumId w:val="1"/>
  </w:num>
  <w:num w:numId="7" w16cid:durableId="2131625043">
    <w:abstractNumId w:val="4"/>
  </w:num>
  <w:num w:numId="8" w16cid:durableId="525214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8E"/>
    <w:rsid w:val="000179F4"/>
    <w:rsid w:val="0008228B"/>
    <w:rsid w:val="000F2C58"/>
    <w:rsid w:val="00100B45"/>
    <w:rsid w:val="00105DE9"/>
    <w:rsid w:val="00197599"/>
    <w:rsid w:val="002D1AE1"/>
    <w:rsid w:val="00365FC6"/>
    <w:rsid w:val="003B0E02"/>
    <w:rsid w:val="003C73DC"/>
    <w:rsid w:val="004861F2"/>
    <w:rsid w:val="00490E8E"/>
    <w:rsid w:val="00645A81"/>
    <w:rsid w:val="006978B9"/>
    <w:rsid w:val="006A1586"/>
    <w:rsid w:val="00734719"/>
    <w:rsid w:val="00736D25"/>
    <w:rsid w:val="007F5D8A"/>
    <w:rsid w:val="00803D17"/>
    <w:rsid w:val="00810CCD"/>
    <w:rsid w:val="008A1E8C"/>
    <w:rsid w:val="008E7F32"/>
    <w:rsid w:val="00977924"/>
    <w:rsid w:val="009B64E5"/>
    <w:rsid w:val="00A10B90"/>
    <w:rsid w:val="00A93C88"/>
    <w:rsid w:val="00AA1AE6"/>
    <w:rsid w:val="00AB7DB8"/>
    <w:rsid w:val="00C02356"/>
    <w:rsid w:val="00C04885"/>
    <w:rsid w:val="00C51BD2"/>
    <w:rsid w:val="00CA79E9"/>
    <w:rsid w:val="00CF646C"/>
    <w:rsid w:val="00D41E74"/>
    <w:rsid w:val="00D55498"/>
    <w:rsid w:val="00E67258"/>
    <w:rsid w:val="00F37353"/>
    <w:rsid w:val="00FB22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CECD"/>
  <w15:docId w15:val="{A631EC03-001B-4974-A4DA-C98C6654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4A5568"/>
        <w:sz w:val="19"/>
        <w:szCs w:val="19"/>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60" w:after="100"/>
      <w:outlineLvl w:val="0"/>
    </w:pPr>
    <w:rPr>
      <w:b/>
      <w:bCs/>
      <w:color w:val="1B3A6B"/>
      <w:sz w:val="26"/>
      <w:szCs w:val="26"/>
    </w:rPr>
  </w:style>
  <w:style w:type="paragraph" w:styleId="Heading2">
    <w:name w:val="heading 2"/>
    <w:uiPriority w:val="9"/>
    <w:unhideWhenUsed/>
    <w:qFormat/>
    <w:pPr>
      <w:spacing w:before="180" w:after="80"/>
      <w:outlineLvl w:val="1"/>
    </w:pPr>
    <w:rPr>
      <w:b/>
      <w:bCs/>
      <w:color w:val="1A7A6E"/>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599"/>
    <w:pPr>
      <w:tabs>
        <w:tab w:val="center" w:pos="4513"/>
        <w:tab w:val="right" w:pos="9026"/>
      </w:tabs>
    </w:pPr>
  </w:style>
  <w:style w:type="character" w:customStyle="1" w:styleId="HeaderChar">
    <w:name w:val="Header Char"/>
    <w:basedOn w:val="DefaultParagraphFont"/>
    <w:link w:val="Header"/>
    <w:uiPriority w:val="99"/>
    <w:rsid w:val="00197599"/>
  </w:style>
  <w:style w:type="paragraph" w:styleId="Footer">
    <w:name w:val="footer"/>
    <w:basedOn w:val="Normal"/>
    <w:link w:val="FooterChar"/>
    <w:uiPriority w:val="99"/>
    <w:unhideWhenUsed/>
    <w:rsid w:val="00197599"/>
    <w:pPr>
      <w:tabs>
        <w:tab w:val="center" w:pos="4513"/>
        <w:tab w:val="right" w:pos="9026"/>
      </w:tabs>
    </w:pPr>
  </w:style>
  <w:style w:type="character" w:customStyle="1" w:styleId="FooterChar">
    <w:name w:val="Footer Char"/>
    <w:basedOn w:val="DefaultParagraphFont"/>
    <w:link w:val="Footer"/>
    <w:uiPriority w:val="99"/>
    <w:rsid w:val="0019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15</Pages>
  <Words>6287</Words>
  <Characters>40307</Characters>
  <Application>Microsoft Office Word</Application>
  <DocSecurity>0</DocSecurity>
  <Lines>1752</Lines>
  <Paragraphs>621</Paragraphs>
  <ScaleCrop>false</ScaleCrop>
  <Company/>
  <LinksUpToDate>false</LinksUpToDate>
  <CharactersWithSpaces>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Rebecca Castle-Thompson</cp:lastModifiedBy>
  <cp:revision>12</cp:revision>
  <dcterms:created xsi:type="dcterms:W3CDTF">2026-03-17T20:57:00Z</dcterms:created>
  <dcterms:modified xsi:type="dcterms:W3CDTF">2026-03-19T14:20:00Z</dcterms:modified>
</cp:coreProperties>
</file>